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5B1" w:rsidRDefault="0031632E" w:rsidP="00A346E1">
      <w:pPr>
        <w:tabs>
          <w:tab w:val="left" w:pos="450"/>
        </w:tabs>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BUDGET WORK SESSIONS</w:t>
      </w:r>
      <w:r w:rsidR="003445B1" w:rsidRPr="004A58B4">
        <w:rPr>
          <w:rFonts w:ascii="Times New Roman" w:hAnsi="Times New Roman"/>
          <w:b/>
          <w:color w:val="000000"/>
          <w:sz w:val="24"/>
          <w:szCs w:val="24"/>
        </w:rPr>
        <w:t xml:space="preserve"> – </w:t>
      </w:r>
      <w:r>
        <w:rPr>
          <w:rFonts w:ascii="Times New Roman" w:hAnsi="Times New Roman"/>
          <w:b/>
          <w:color w:val="000000"/>
          <w:sz w:val="24"/>
          <w:szCs w:val="24"/>
        </w:rPr>
        <w:t>M</w:t>
      </w:r>
      <w:bookmarkStart w:id="0" w:name="_GoBack"/>
      <w:bookmarkEnd w:id="0"/>
      <w:r>
        <w:rPr>
          <w:rFonts w:ascii="Times New Roman" w:hAnsi="Times New Roman"/>
          <w:b/>
          <w:color w:val="000000"/>
          <w:sz w:val="24"/>
          <w:szCs w:val="24"/>
        </w:rPr>
        <w:t>ON</w:t>
      </w:r>
      <w:r w:rsidR="00511CC4">
        <w:rPr>
          <w:rFonts w:ascii="Times New Roman" w:hAnsi="Times New Roman"/>
          <w:b/>
          <w:color w:val="000000"/>
          <w:sz w:val="24"/>
          <w:szCs w:val="24"/>
        </w:rPr>
        <w:t>DAY</w:t>
      </w:r>
      <w:r w:rsidR="00E539CC">
        <w:rPr>
          <w:rFonts w:ascii="Times New Roman" w:hAnsi="Times New Roman"/>
          <w:b/>
          <w:color w:val="000000"/>
          <w:sz w:val="24"/>
          <w:szCs w:val="24"/>
        </w:rPr>
        <w:t>,</w:t>
      </w:r>
      <w:r w:rsidR="00511CC4" w:rsidRPr="004A58B4">
        <w:rPr>
          <w:rFonts w:ascii="Times New Roman" w:hAnsi="Times New Roman"/>
          <w:b/>
          <w:color w:val="000000"/>
          <w:sz w:val="24"/>
          <w:szCs w:val="24"/>
        </w:rPr>
        <w:t xml:space="preserve"> </w:t>
      </w:r>
      <w:r w:rsidR="00CF7276">
        <w:rPr>
          <w:rFonts w:ascii="Times New Roman" w:hAnsi="Times New Roman"/>
          <w:b/>
          <w:color w:val="000000"/>
          <w:sz w:val="24"/>
          <w:szCs w:val="24"/>
        </w:rPr>
        <w:t xml:space="preserve">SEPTEMBER </w:t>
      </w:r>
      <w:r w:rsidR="00E539CC">
        <w:rPr>
          <w:rFonts w:ascii="Times New Roman" w:hAnsi="Times New Roman"/>
          <w:b/>
          <w:color w:val="000000"/>
          <w:sz w:val="24"/>
          <w:szCs w:val="24"/>
        </w:rPr>
        <w:t>1</w:t>
      </w:r>
      <w:r w:rsidR="002401EE">
        <w:rPr>
          <w:rFonts w:ascii="Times New Roman" w:hAnsi="Times New Roman"/>
          <w:b/>
          <w:color w:val="000000"/>
          <w:sz w:val="24"/>
          <w:szCs w:val="24"/>
        </w:rPr>
        <w:t>4</w:t>
      </w:r>
      <w:r w:rsidR="00E539CC">
        <w:rPr>
          <w:rFonts w:ascii="Times New Roman" w:hAnsi="Times New Roman"/>
          <w:b/>
          <w:color w:val="000000"/>
          <w:sz w:val="24"/>
          <w:szCs w:val="24"/>
        </w:rPr>
        <w:t>, 202</w:t>
      </w:r>
      <w:r w:rsidR="002401EE">
        <w:rPr>
          <w:rFonts w:ascii="Times New Roman" w:hAnsi="Times New Roman"/>
          <w:b/>
          <w:color w:val="000000"/>
          <w:sz w:val="24"/>
          <w:szCs w:val="24"/>
        </w:rPr>
        <w:t>6</w:t>
      </w:r>
      <w:r w:rsidR="003445B1" w:rsidRPr="004A58B4">
        <w:rPr>
          <w:rFonts w:ascii="Times New Roman" w:hAnsi="Times New Roman"/>
          <w:b/>
          <w:color w:val="000000"/>
          <w:sz w:val="24"/>
          <w:szCs w:val="24"/>
        </w:rPr>
        <w:t xml:space="preserve"> – </w:t>
      </w:r>
      <w:r w:rsidR="00156FB5">
        <w:rPr>
          <w:rFonts w:ascii="Times New Roman" w:hAnsi="Times New Roman"/>
          <w:b/>
          <w:color w:val="000000"/>
          <w:sz w:val="24"/>
          <w:szCs w:val="24"/>
        </w:rPr>
        <w:t>1</w:t>
      </w:r>
      <w:r w:rsidR="00483860">
        <w:rPr>
          <w:rFonts w:ascii="Times New Roman" w:hAnsi="Times New Roman"/>
          <w:b/>
          <w:color w:val="000000"/>
          <w:sz w:val="24"/>
          <w:szCs w:val="24"/>
        </w:rPr>
        <w:t>:00 P.M. –</w:t>
      </w:r>
      <w:r w:rsidR="00141A4F">
        <w:rPr>
          <w:rFonts w:ascii="Times New Roman" w:hAnsi="Times New Roman"/>
          <w:b/>
          <w:color w:val="000000"/>
          <w:sz w:val="24"/>
          <w:szCs w:val="24"/>
        </w:rPr>
        <w:t xml:space="preserve">COMMISSIONERS </w:t>
      </w:r>
      <w:r w:rsidR="00C37A31">
        <w:rPr>
          <w:rFonts w:ascii="Times New Roman" w:hAnsi="Times New Roman"/>
          <w:b/>
          <w:color w:val="000000"/>
          <w:sz w:val="24"/>
          <w:szCs w:val="24"/>
        </w:rPr>
        <w:t xml:space="preserve">ROOM </w:t>
      </w:r>
      <w:r w:rsidR="00E2299F">
        <w:rPr>
          <w:rFonts w:ascii="Times New Roman" w:hAnsi="Times New Roman"/>
          <w:b/>
          <w:color w:val="000000"/>
          <w:sz w:val="24"/>
          <w:szCs w:val="24"/>
        </w:rPr>
        <w:t>231, 234</w:t>
      </w:r>
      <w:r w:rsidR="00C37A31">
        <w:rPr>
          <w:rFonts w:ascii="Times New Roman" w:hAnsi="Times New Roman"/>
          <w:b/>
          <w:color w:val="000000"/>
          <w:sz w:val="24"/>
          <w:szCs w:val="24"/>
        </w:rPr>
        <w:t xml:space="preserve"> W. BARAGA AVE</w:t>
      </w:r>
      <w:r w:rsidR="00141A4F">
        <w:rPr>
          <w:rFonts w:ascii="Times New Roman" w:hAnsi="Times New Roman"/>
          <w:b/>
          <w:color w:val="000000"/>
          <w:sz w:val="24"/>
          <w:szCs w:val="24"/>
        </w:rPr>
        <w:t>NUE</w:t>
      </w:r>
      <w:r w:rsidR="003445B1" w:rsidRPr="004A58B4">
        <w:rPr>
          <w:rFonts w:ascii="Times New Roman" w:hAnsi="Times New Roman"/>
          <w:b/>
          <w:color w:val="000000"/>
          <w:sz w:val="24"/>
          <w:szCs w:val="24"/>
        </w:rPr>
        <w:t xml:space="preserve">, MARQUETTE, MI </w:t>
      </w:r>
      <w:r w:rsidR="006D35D4" w:rsidRPr="004A58B4">
        <w:rPr>
          <w:rFonts w:ascii="Times New Roman" w:hAnsi="Times New Roman"/>
          <w:b/>
          <w:color w:val="000000"/>
          <w:sz w:val="24"/>
          <w:szCs w:val="24"/>
        </w:rPr>
        <w:t xml:space="preserve"> </w:t>
      </w:r>
      <w:r w:rsidR="003445B1" w:rsidRPr="004A58B4">
        <w:rPr>
          <w:rFonts w:ascii="Times New Roman" w:hAnsi="Times New Roman"/>
          <w:b/>
          <w:color w:val="000000"/>
          <w:sz w:val="24"/>
          <w:szCs w:val="24"/>
        </w:rPr>
        <w:t>49855.</w:t>
      </w:r>
    </w:p>
    <w:p w:rsidR="00483860" w:rsidRPr="00483860" w:rsidRDefault="00483860" w:rsidP="00A346E1">
      <w:pPr>
        <w:tabs>
          <w:tab w:val="left" w:pos="450"/>
        </w:tabs>
        <w:autoSpaceDE w:val="0"/>
        <w:autoSpaceDN w:val="0"/>
        <w:adjustRightInd w:val="0"/>
        <w:spacing w:after="0" w:line="240" w:lineRule="auto"/>
        <w:rPr>
          <w:rFonts w:ascii="Times New Roman" w:hAnsi="Times New Roman"/>
          <w:b/>
          <w:color w:val="000000"/>
          <w:sz w:val="16"/>
          <w:szCs w:val="16"/>
        </w:rPr>
      </w:pPr>
    </w:p>
    <w:p w:rsidR="0031632E" w:rsidRPr="00832847" w:rsidRDefault="0031632E" w:rsidP="00483860">
      <w:pPr>
        <w:numPr>
          <w:ilvl w:val="0"/>
          <w:numId w:val="1"/>
        </w:numPr>
        <w:tabs>
          <w:tab w:val="clear" w:pos="450"/>
          <w:tab w:val="left" w:pos="0"/>
          <w:tab w:val="left" w:pos="270"/>
        </w:tabs>
        <w:autoSpaceDE w:val="0"/>
        <w:autoSpaceDN w:val="0"/>
        <w:adjustRightInd w:val="0"/>
        <w:spacing w:after="0" w:line="240" w:lineRule="auto"/>
        <w:ind w:left="0" w:firstLine="0"/>
        <w:rPr>
          <w:rFonts w:ascii="Times New Roman" w:hAnsi="Times New Roman"/>
          <w:b/>
          <w:color w:val="000000"/>
          <w:sz w:val="24"/>
          <w:szCs w:val="24"/>
        </w:rPr>
      </w:pPr>
      <w:r w:rsidRPr="00832847">
        <w:rPr>
          <w:rFonts w:ascii="Times New Roman" w:hAnsi="Times New Roman"/>
          <w:b/>
          <w:color w:val="000000"/>
          <w:sz w:val="24"/>
          <w:szCs w:val="24"/>
        </w:rPr>
        <w:t xml:space="preserve">CALL TO ORDER BY CHAIRPERSON </w:t>
      </w:r>
      <w:r w:rsidR="00216CDD">
        <w:rPr>
          <w:rFonts w:ascii="Times New Roman" w:hAnsi="Times New Roman"/>
          <w:b/>
          <w:color w:val="000000"/>
          <w:sz w:val="24"/>
          <w:szCs w:val="24"/>
        </w:rPr>
        <w:t>JOSEPH DEROCHA</w:t>
      </w:r>
    </w:p>
    <w:p w:rsidR="00A346E1" w:rsidRDefault="0031632E" w:rsidP="0031632E">
      <w:pPr>
        <w:tabs>
          <w:tab w:val="left" w:pos="0"/>
          <w:tab w:val="left" w:pos="360"/>
        </w:tabs>
        <w:autoSpaceDE w:val="0"/>
        <w:autoSpaceDN w:val="0"/>
        <w:adjustRightInd w:val="0"/>
        <w:spacing w:after="0" w:line="240" w:lineRule="auto"/>
        <w:jc w:val="both"/>
        <w:rPr>
          <w:rFonts w:ascii="Times New Roman" w:hAnsi="Times New Roman"/>
          <w:color w:val="000000"/>
          <w:sz w:val="24"/>
          <w:szCs w:val="24"/>
        </w:rPr>
      </w:pPr>
      <w:r w:rsidRPr="00EF0847">
        <w:rPr>
          <w:rFonts w:ascii="Times New Roman" w:hAnsi="Times New Roman"/>
          <w:color w:val="000000"/>
          <w:sz w:val="24"/>
          <w:szCs w:val="24"/>
        </w:rPr>
        <w:t xml:space="preserve">Call to Order by Chairperson </w:t>
      </w:r>
      <w:r w:rsidR="00804249">
        <w:rPr>
          <w:rFonts w:ascii="Times New Roman" w:hAnsi="Times New Roman"/>
          <w:color w:val="000000"/>
          <w:sz w:val="24"/>
          <w:szCs w:val="24"/>
        </w:rPr>
        <w:t xml:space="preserve">Joseph </w:t>
      </w:r>
      <w:proofErr w:type="spellStart"/>
      <w:r w:rsidR="00804249">
        <w:rPr>
          <w:rFonts w:ascii="Times New Roman" w:hAnsi="Times New Roman"/>
          <w:color w:val="000000"/>
          <w:sz w:val="24"/>
          <w:szCs w:val="24"/>
        </w:rPr>
        <w:t>Derocha</w:t>
      </w:r>
      <w:proofErr w:type="spellEnd"/>
      <w:r w:rsidRPr="00EF0847">
        <w:rPr>
          <w:rFonts w:ascii="Times New Roman" w:hAnsi="Times New Roman"/>
          <w:color w:val="000000"/>
          <w:sz w:val="24"/>
          <w:szCs w:val="24"/>
        </w:rPr>
        <w:t xml:space="preserve"> at 1:00 p.m. – Room 231 Henry A. </w:t>
      </w:r>
      <w:proofErr w:type="spellStart"/>
      <w:r w:rsidRPr="00EF0847">
        <w:rPr>
          <w:rFonts w:ascii="Times New Roman" w:hAnsi="Times New Roman"/>
          <w:color w:val="000000"/>
          <w:sz w:val="24"/>
          <w:szCs w:val="24"/>
        </w:rPr>
        <w:t>Skewis</w:t>
      </w:r>
      <w:proofErr w:type="spellEnd"/>
      <w:r w:rsidRPr="00EF0847">
        <w:rPr>
          <w:rFonts w:ascii="Times New Roman" w:hAnsi="Times New Roman"/>
          <w:color w:val="000000"/>
          <w:sz w:val="24"/>
          <w:szCs w:val="24"/>
        </w:rPr>
        <w:t xml:space="preserve"> Annex, Marquette.  </w:t>
      </w:r>
    </w:p>
    <w:p w:rsidR="0031632E" w:rsidRPr="00A346E1" w:rsidRDefault="0031632E" w:rsidP="00A346E1">
      <w:pPr>
        <w:pStyle w:val="ListParagraph"/>
        <w:numPr>
          <w:ilvl w:val="0"/>
          <w:numId w:val="31"/>
        </w:numPr>
        <w:tabs>
          <w:tab w:val="left" w:pos="0"/>
          <w:tab w:val="left" w:pos="180"/>
        </w:tabs>
        <w:autoSpaceDE w:val="0"/>
        <w:autoSpaceDN w:val="0"/>
        <w:adjustRightInd w:val="0"/>
        <w:spacing w:after="0" w:line="240" w:lineRule="auto"/>
        <w:ind w:hanging="720"/>
        <w:jc w:val="both"/>
        <w:rPr>
          <w:rFonts w:ascii="Times New Roman" w:hAnsi="Times New Roman"/>
          <w:color w:val="000000"/>
          <w:sz w:val="24"/>
          <w:szCs w:val="24"/>
        </w:rPr>
      </w:pPr>
      <w:r w:rsidRPr="00A346E1">
        <w:rPr>
          <w:rFonts w:ascii="Times New Roman" w:hAnsi="Times New Roman"/>
          <w:color w:val="000000"/>
          <w:sz w:val="24"/>
          <w:szCs w:val="24"/>
        </w:rPr>
        <w:t>Salute to the Flag followed by the Pledge of Allegiance.</w:t>
      </w:r>
    </w:p>
    <w:p w:rsidR="0031632E" w:rsidRPr="00EF0847" w:rsidRDefault="0031632E" w:rsidP="0031632E">
      <w:pPr>
        <w:numPr>
          <w:ilvl w:val="0"/>
          <w:numId w:val="23"/>
        </w:numPr>
        <w:tabs>
          <w:tab w:val="left" w:pos="0"/>
        </w:tabs>
        <w:autoSpaceDE w:val="0"/>
        <w:autoSpaceDN w:val="0"/>
        <w:adjustRightInd w:val="0"/>
        <w:spacing w:after="0" w:line="240" w:lineRule="auto"/>
        <w:ind w:left="180" w:hanging="180"/>
        <w:jc w:val="both"/>
        <w:rPr>
          <w:rFonts w:ascii="Times New Roman" w:hAnsi="Times New Roman"/>
          <w:color w:val="000000"/>
          <w:sz w:val="24"/>
          <w:szCs w:val="24"/>
        </w:rPr>
      </w:pPr>
      <w:r w:rsidRPr="00EF0847">
        <w:rPr>
          <w:rFonts w:ascii="Times New Roman" w:hAnsi="Times New Roman"/>
          <w:color w:val="000000"/>
          <w:sz w:val="24"/>
          <w:szCs w:val="24"/>
        </w:rPr>
        <w:t>Present</w:t>
      </w:r>
      <w:r w:rsidR="00E539CC">
        <w:rPr>
          <w:rFonts w:ascii="Times New Roman" w:hAnsi="Times New Roman"/>
          <w:color w:val="000000"/>
          <w:sz w:val="24"/>
          <w:szCs w:val="24"/>
        </w:rPr>
        <w:t>:</w:t>
      </w:r>
      <w:r w:rsidR="00804249">
        <w:rPr>
          <w:rFonts w:ascii="Times New Roman" w:hAnsi="Times New Roman"/>
          <w:color w:val="000000"/>
          <w:sz w:val="24"/>
          <w:szCs w:val="24"/>
        </w:rPr>
        <w:t xml:space="preserve"> </w:t>
      </w:r>
      <w:r w:rsidR="002401EE">
        <w:rPr>
          <w:rFonts w:ascii="Times New Roman" w:hAnsi="Times New Roman"/>
          <w:color w:val="000000"/>
          <w:sz w:val="24"/>
          <w:szCs w:val="24"/>
        </w:rPr>
        <w:t xml:space="preserve">Comm. Benzie, </w:t>
      </w:r>
      <w:r w:rsidR="00804249">
        <w:rPr>
          <w:rFonts w:ascii="Times New Roman" w:hAnsi="Times New Roman"/>
          <w:color w:val="000000"/>
          <w:sz w:val="24"/>
          <w:szCs w:val="24"/>
        </w:rPr>
        <w:t xml:space="preserve">Comm. </w:t>
      </w:r>
      <w:proofErr w:type="spellStart"/>
      <w:r w:rsidR="00804249">
        <w:rPr>
          <w:rFonts w:ascii="Times New Roman" w:hAnsi="Times New Roman"/>
          <w:color w:val="000000"/>
          <w:sz w:val="24"/>
          <w:szCs w:val="24"/>
        </w:rPr>
        <w:t>LaLonde</w:t>
      </w:r>
      <w:proofErr w:type="spellEnd"/>
      <w:r w:rsidR="00804249">
        <w:rPr>
          <w:rFonts w:ascii="Times New Roman" w:hAnsi="Times New Roman"/>
          <w:color w:val="000000"/>
          <w:sz w:val="24"/>
          <w:szCs w:val="24"/>
        </w:rPr>
        <w:t xml:space="preserve">, </w:t>
      </w:r>
      <w:r w:rsidRPr="00EF0847">
        <w:rPr>
          <w:rFonts w:ascii="Times New Roman" w:hAnsi="Times New Roman"/>
          <w:color w:val="000000"/>
          <w:sz w:val="24"/>
          <w:szCs w:val="24"/>
        </w:rPr>
        <w:t xml:space="preserve">Comm. </w:t>
      </w:r>
      <w:proofErr w:type="spellStart"/>
      <w:r w:rsidRPr="00EF0847">
        <w:rPr>
          <w:rFonts w:ascii="Times New Roman" w:hAnsi="Times New Roman"/>
          <w:color w:val="000000"/>
          <w:sz w:val="24"/>
          <w:szCs w:val="24"/>
        </w:rPr>
        <w:t>Nordeen</w:t>
      </w:r>
      <w:proofErr w:type="spellEnd"/>
      <w:r w:rsidRPr="00EF0847">
        <w:rPr>
          <w:rFonts w:ascii="Times New Roman" w:hAnsi="Times New Roman"/>
          <w:color w:val="000000"/>
          <w:sz w:val="24"/>
          <w:szCs w:val="24"/>
        </w:rPr>
        <w:t xml:space="preserve">, Comm. </w:t>
      </w:r>
      <w:proofErr w:type="spellStart"/>
      <w:r w:rsidRPr="00EF0847">
        <w:rPr>
          <w:rFonts w:ascii="Times New Roman" w:hAnsi="Times New Roman"/>
          <w:color w:val="000000"/>
          <w:sz w:val="24"/>
          <w:szCs w:val="24"/>
        </w:rPr>
        <w:t>Alholm</w:t>
      </w:r>
      <w:proofErr w:type="spellEnd"/>
      <w:r w:rsidRPr="00EF0847">
        <w:rPr>
          <w:rFonts w:ascii="Times New Roman" w:hAnsi="Times New Roman"/>
          <w:color w:val="000000"/>
          <w:sz w:val="24"/>
          <w:szCs w:val="24"/>
        </w:rPr>
        <w:t xml:space="preserve"> &amp; Chairperson </w:t>
      </w:r>
      <w:proofErr w:type="spellStart"/>
      <w:r w:rsidR="00804249">
        <w:rPr>
          <w:rFonts w:ascii="Times New Roman" w:hAnsi="Times New Roman"/>
          <w:color w:val="000000"/>
          <w:sz w:val="24"/>
          <w:szCs w:val="24"/>
        </w:rPr>
        <w:t>Derocha</w:t>
      </w:r>
      <w:proofErr w:type="spellEnd"/>
      <w:r w:rsidRPr="00EF0847">
        <w:rPr>
          <w:rFonts w:ascii="Times New Roman" w:hAnsi="Times New Roman"/>
          <w:color w:val="000000"/>
          <w:sz w:val="24"/>
          <w:szCs w:val="24"/>
        </w:rPr>
        <w:t>.</w:t>
      </w:r>
      <w:r w:rsidR="00D46B71">
        <w:rPr>
          <w:rFonts w:ascii="Times New Roman" w:hAnsi="Times New Roman"/>
          <w:color w:val="000000"/>
          <w:sz w:val="24"/>
          <w:szCs w:val="24"/>
        </w:rPr>
        <w:t xml:space="preserve"> Absent: Comm. </w:t>
      </w:r>
      <w:proofErr w:type="spellStart"/>
      <w:r w:rsidR="00D46B71">
        <w:rPr>
          <w:rFonts w:ascii="Times New Roman" w:hAnsi="Times New Roman"/>
          <w:color w:val="000000"/>
          <w:sz w:val="24"/>
          <w:szCs w:val="24"/>
        </w:rPr>
        <w:t>Numinen</w:t>
      </w:r>
      <w:proofErr w:type="spellEnd"/>
    </w:p>
    <w:p w:rsidR="0031632E" w:rsidRPr="00A346E1" w:rsidRDefault="0031632E" w:rsidP="00483860">
      <w:pPr>
        <w:pStyle w:val="ListParagraph"/>
        <w:numPr>
          <w:ilvl w:val="0"/>
          <w:numId w:val="1"/>
        </w:numPr>
        <w:tabs>
          <w:tab w:val="clear" w:pos="450"/>
          <w:tab w:val="num" w:pos="270"/>
        </w:tabs>
        <w:spacing w:after="0" w:line="240" w:lineRule="auto"/>
        <w:ind w:left="360" w:right="-180"/>
        <w:rPr>
          <w:rFonts w:ascii="Times New Roman" w:hAnsi="Times New Roman"/>
          <w:color w:val="000000"/>
        </w:rPr>
      </w:pPr>
      <w:r w:rsidRPr="00A346E1">
        <w:rPr>
          <w:rFonts w:ascii="Times New Roman" w:hAnsi="Times New Roman"/>
          <w:b/>
          <w:color w:val="000000"/>
        </w:rPr>
        <w:t>APPROVAL OF THE MINUTES</w:t>
      </w:r>
      <w:r w:rsidR="00A346E1" w:rsidRPr="00A346E1">
        <w:rPr>
          <w:rFonts w:ascii="Times New Roman" w:hAnsi="Times New Roman"/>
          <w:b/>
          <w:color w:val="000000"/>
        </w:rPr>
        <w:t>:</w:t>
      </w:r>
      <w:r w:rsidRPr="00A346E1">
        <w:rPr>
          <w:rFonts w:ascii="Times New Roman" w:hAnsi="Times New Roman"/>
          <w:b/>
          <w:color w:val="000000"/>
        </w:rPr>
        <w:t xml:space="preserve"> None</w:t>
      </w:r>
    </w:p>
    <w:p w:rsidR="00156FB5" w:rsidRDefault="0031632E" w:rsidP="00AB64DD">
      <w:pPr>
        <w:pStyle w:val="ListParagraph"/>
        <w:numPr>
          <w:ilvl w:val="0"/>
          <w:numId w:val="1"/>
        </w:numPr>
        <w:tabs>
          <w:tab w:val="clear" w:pos="450"/>
          <w:tab w:val="num" w:pos="0"/>
          <w:tab w:val="left" w:pos="270"/>
        </w:tabs>
        <w:spacing w:after="0" w:line="240" w:lineRule="auto"/>
        <w:ind w:left="0" w:firstLine="0"/>
        <w:rPr>
          <w:rFonts w:ascii="Times New Roman" w:hAnsi="Times New Roman"/>
          <w:sz w:val="24"/>
          <w:szCs w:val="24"/>
        </w:rPr>
      </w:pPr>
      <w:r w:rsidRPr="00D46B71">
        <w:rPr>
          <w:rFonts w:ascii="Times New Roman" w:hAnsi="Times New Roman"/>
          <w:b/>
          <w:sz w:val="24"/>
          <w:szCs w:val="24"/>
        </w:rPr>
        <w:t>APPROVAL OF AGENDA</w:t>
      </w:r>
      <w:r w:rsidR="00156FB5" w:rsidRPr="00D46B71">
        <w:rPr>
          <w:rFonts w:ascii="Times New Roman" w:hAnsi="Times New Roman"/>
          <w:b/>
          <w:sz w:val="24"/>
          <w:szCs w:val="24"/>
        </w:rPr>
        <w:t>:</w:t>
      </w:r>
      <w:r w:rsidR="00156FB5" w:rsidRPr="00A346E1">
        <w:rPr>
          <w:rFonts w:ascii="Times New Roman" w:hAnsi="Times New Roman"/>
          <w:b/>
          <w:sz w:val="24"/>
          <w:szCs w:val="24"/>
        </w:rPr>
        <w:t xml:space="preserve"> </w:t>
      </w:r>
      <w:r w:rsidR="00156FB5">
        <w:rPr>
          <w:rFonts w:ascii="Times New Roman" w:hAnsi="Times New Roman"/>
          <w:sz w:val="24"/>
          <w:szCs w:val="24"/>
        </w:rPr>
        <w:t xml:space="preserve">Comm. </w:t>
      </w:r>
      <w:proofErr w:type="spellStart"/>
      <w:r w:rsidR="00156FB5">
        <w:rPr>
          <w:rFonts w:ascii="Times New Roman" w:hAnsi="Times New Roman"/>
          <w:sz w:val="24"/>
          <w:szCs w:val="24"/>
        </w:rPr>
        <w:t>Nordeen</w:t>
      </w:r>
      <w:proofErr w:type="spellEnd"/>
      <w:r w:rsidR="00156FB5">
        <w:rPr>
          <w:rFonts w:ascii="Times New Roman" w:hAnsi="Times New Roman"/>
          <w:sz w:val="24"/>
          <w:szCs w:val="24"/>
        </w:rPr>
        <w:t xml:space="preserve"> moved to approve the agenda as pre</w:t>
      </w:r>
      <w:r w:rsidR="00D46B71">
        <w:rPr>
          <w:rFonts w:ascii="Times New Roman" w:hAnsi="Times New Roman"/>
          <w:sz w:val="24"/>
          <w:szCs w:val="24"/>
        </w:rPr>
        <w:t xml:space="preserve">sented.  Second by Comm. </w:t>
      </w:r>
      <w:proofErr w:type="spellStart"/>
      <w:r w:rsidR="00D46B71">
        <w:rPr>
          <w:rFonts w:ascii="Times New Roman" w:hAnsi="Times New Roman"/>
          <w:sz w:val="24"/>
          <w:szCs w:val="24"/>
        </w:rPr>
        <w:t>LaLonde</w:t>
      </w:r>
      <w:proofErr w:type="spellEnd"/>
      <w:r w:rsidR="00156FB5">
        <w:rPr>
          <w:rFonts w:ascii="Times New Roman" w:hAnsi="Times New Roman"/>
          <w:sz w:val="24"/>
          <w:szCs w:val="24"/>
        </w:rPr>
        <w:t>.  Motion adopted (5-0)</w:t>
      </w:r>
    </w:p>
    <w:p w:rsidR="00156FB5" w:rsidRPr="00156FB5" w:rsidRDefault="00156FB5" w:rsidP="00156FB5">
      <w:pPr>
        <w:pStyle w:val="ListParagraph"/>
        <w:tabs>
          <w:tab w:val="left" w:pos="270"/>
        </w:tabs>
        <w:spacing w:after="0" w:line="240" w:lineRule="auto"/>
        <w:ind w:left="0"/>
        <w:rPr>
          <w:rFonts w:ascii="Times New Roman" w:hAnsi="Times New Roman"/>
          <w:sz w:val="16"/>
          <w:szCs w:val="16"/>
        </w:rPr>
      </w:pPr>
    </w:p>
    <w:p w:rsidR="00D46B71" w:rsidRPr="00D46B71" w:rsidRDefault="0031632E" w:rsidP="00D46B71">
      <w:pPr>
        <w:pStyle w:val="ListParagraph"/>
        <w:numPr>
          <w:ilvl w:val="0"/>
          <w:numId w:val="1"/>
        </w:numPr>
        <w:tabs>
          <w:tab w:val="clear" w:pos="450"/>
          <w:tab w:val="num" w:pos="0"/>
          <w:tab w:val="left" w:pos="270"/>
        </w:tabs>
        <w:spacing w:after="0" w:line="240" w:lineRule="auto"/>
        <w:ind w:left="0" w:firstLine="0"/>
        <w:rPr>
          <w:rFonts w:ascii="Times New Roman" w:hAnsi="Times New Roman"/>
          <w:sz w:val="24"/>
          <w:szCs w:val="24"/>
        </w:rPr>
      </w:pPr>
      <w:r w:rsidRPr="00AB64DD">
        <w:rPr>
          <w:rFonts w:ascii="Times New Roman" w:hAnsi="Times New Roman"/>
          <w:b/>
          <w:sz w:val="24"/>
          <w:szCs w:val="24"/>
        </w:rPr>
        <w:t>PUBLIC COMMENT:</w:t>
      </w:r>
      <w:r w:rsidRPr="00156FB5">
        <w:rPr>
          <w:rFonts w:ascii="Times New Roman" w:hAnsi="Times New Roman"/>
          <w:b/>
          <w:sz w:val="24"/>
          <w:szCs w:val="24"/>
        </w:rPr>
        <w:t xml:space="preserve"> </w:t>
      </w:r>
      <w:r w:rsidRPr="00156FB5">
        <w:rPr>
          <w:rFonts w:ascii="Times New Roman" w:hAnsi="Times New Roman"/>
          <w:sz w:val="24"/>
          <w:szCs w:val="24"/>
        </w:rPr>
        <w:t xml:space="preserve">Chairperson </w:t>
      </w:r>
      <w:proofErr w:type="spellStart"/>
      <w:r w:rsidR="00804249" w:rsidRPr="00156FB5">
        <w:rPr>
          <w:rFonts w:ascii="Times New Roman" w:hAnsi="Times New Roman"/>
          <w:sz w:val="24"/>
          <w:szCs w:val="24"/>
        </w:rPr>
        <w:t>Derocha</w:t>
      </w:r>
      <w:proofErr w:type="spellEnd"/>
      <w:r w:rsidRPr="00156FB5">
        <w:rPr>
          <w:rFonts w:ascii="Times New Roman" w:hAnsi="Times New Roman"/>
          <w:sz w:val="24"/>
          <w:szCs w:val="24"/>
        </w:rPr>
        <w:t xml:space="preserve"> opened the meeting for public comment.</w:t>
      </w:r>
    </w:p>
    <w:p w:rsidR="00A346E1" w:rsidRDefault="00D46B71" w:rsidP="00156FB5">
      <w:pPr>
        <w:pStyle w:val="NoSpacing"/>
        <w:numPr>
          <w:ilvl w:val="0"/>
          <w:numId w:val="25"/>
        </w:numPr>
        <w:rPr>
          <w:rFonts w:ascii="Times New Roman" w:hAnsi="Times New Roman"/>
          <w:sz w:val="24"/>
          <w:szCs w:val="24"/>
        </w:rPr>
      </w:pPr>
      <w:r>
        <w:rPr>
          <w:rFonts w:ascii="Times New Roman" w:hAnsi="Times New Roman"/>
          <w:b/>
          <w:sz w:val="24"/>
          <w:szCs w:val="24"/>
        </w:rPr>
        <w:t>Leanna Pepin, 4H Coordinator,</w:t>
      </w:r>
      <w:r>
        <w:rPr>
          <w:rFonts w:ascii="Times New Roman" w:hAnsi="Times New Roman"/>
          <w:sz w:val="24"/>
          <w:szCs w:val="24"/>
        </w:rPr>
        <w:t xml:space="preserve"> provided the board with an update on the local school programs &amp; day camps, along with other programs &amp; projects. She also informed the board there has been a 23% membership increase in Marquette County.</w:t>
      </w:r>
    </w:p>
    <w:p w:rsidR="00D46B71" w:rsidRDefault="00D46B71" w:rsidP="00156FB5">
      <w:pPr>
        <w:pStyle w:val="NoSpacing"/>
        <w:numPr>
          <w:ilvl w:val="0"/>
          <w:numId w:val="25"/>
        </w:numPr>
        <w:rPr>
          <w:rFonts w:ascii="Times New Roman" w:hAnsi="Times New Roman"/>
          <w:sz w:val="24"/>
          <w:szCs w:val="24"/>
        </w:rPr>
      </w:pPr>
      <w:r>
        <w:rPr>
          <w:rFonts w:ascii="Times New Roman" w:hAnsi="Times New Roman"/>
          <w:b/>
          <w:sz w:val="24"/>
          <w:szCs w:val="24"/>
        </w:rPr>
        <w:t xml:space="preserve">Emily </w:t>
      </w:r>
      <w:proofErr w:type="spellStart"/>
      <w:r>
        <w:rPr>
          <w:rFonts w:ascii="Times New Roman" w:hAnsi="Times New Roman"/>
          <w:b/>
          <w:sz w:val="24"/>
          <w:szCs w:val="24"/>
        </w:rPr>
        <w:t>Varga</w:t>
      </w:r>
      <w:proofErr w:type="spellEnd"/>
      <w:r>
        <w:rPr>
          <w:rFonts w:ascii="Times New Roman" w:hAnsi="Times New Roman"/>
          <w:b/>
          <w:sz w:val="24"/>
          <w:szCs w:val="24"/>
        </w:rPr>
        <w:t xml:space="preserve">, </w:t>
      </w:r>
      <w:r>
        <w:rPr>
          <w:rFonts w:ascii="Times New Roman" w:hAnsi="Times New Roman"/>
          <w:sz w:val="24"/>
          <w:szCs w:val="24"/>
        </w:rPr>
        <w:t>requested the MSU extension funding be put back unto the budget.</w:t>
      </w:r>
    </w:p>
    <w:p w:rsidR="00D46B71" w:rsidRDefault="00D46B71" w:rsidP="00156FB5">
      <w:pPr>
        <w:pStyle w:val="NoSpacing"/>
        <w:numPr>
          <w:ilvl w:val="0"/>
          <w:numId w:val="25"/>
        </w:numPr>
        <w:rPr>
          <w:rFonts w:ascii="Times New Roman" w:hAnsi="Times New Roman"/>
          <w:sz w:val="24"/>
          <w:szCs w:val="24"/>
        </w:rPr>
      </w:pPr>
      <w:r>
        <w:rPr>
          <w:rFonts w:ascii="Times New Roman" w:hAnsi="Times New Roman"/>
          <w:b/>
          <w:sz w:val="24"/>
          <w:szCs w:val="24"/>
        </w:rPr>
        <w:t xml:space="preserve">Jeff </w:t>
      </w:r>
      <w:proofErr w:type="spellStart"/>
      <w:r>
        <w:rPr>
          <w:rFonts w:ascii="Times New Roman" w:hAnsi="Times New Roman"/>
          <w:b/>
          <w:sz w:val="24"/>
          <w:szCs w:val="24"/>
        </w:rPr>
        <w:t>Chiodi</w:t>
      </w:r>
      <w:proofErr w:type="spellEnd"/>
      <w:r>
        <w:rPr>
          <w:rFonts w:ascii="Times New Roman" w:hAnsi="Times New Roman"/>
          <w:b/>
          <w:sz w:val="24"/>
          <w:szCs w:val="24"/>
        </w:rPr>
        <w:t xml:space="preserve">, </w:t>
      </w:r>
      <w:r w:rsidRPr="00D46B71">
        <w:rPr>
          <w:rFonts w:ascii="Times New Roman" w:hAnsi="Times New Roman"/>
          <w:sz w:val="24"/>
          <w:szCs w:val="24"/>
        </w:rPr>
        <w:t>feels the 4H program</w:t>
      </w:r>
      <w:r>
        <w:rPr>
          <w:rFonts w:ascii="Times New Roman" w:hAnsi="Times New Roman"/>
          <w:b/>
          <w:sz w:val="24"/>
          <w:szCs w:val="24"/>
        </w:rPr>
        <w:t xml:space="preserve"> </w:t>
      </w:r>
      <w:r>
        <w:rPr>
          <w:rFonts w:ascii="Times New Roman" w:hAnsi="Times New Roman"/>
          <w:sz w:val="24"/>
          <w:szCs w:val="24"/>
        </w:rPr>
        <w:t>is important for our community.</w:t>
      </w:r>
    </w:p>
    <w:p w:rsidR="00D46B71" w:rsidRDefault="00D46B71" w:rsidP="00156FB5">
      <w:pPr>
        <w:pStyle w:val="NoSpacing"/>
        <w:numPr>
          <w:ilvl w:val="0"/>
          <w:numId w:val="25"/>
        </w:numPr>
        <w:rPr>
          <w:rFonts w:ascii="Times New Roman" w:hAnsi="Times New Roman"/>
          <w:sz w:val="24"/>
          <w:szCs w:val="24"/>
        </w:rPr>
      </w:pPr>
      <w:r>
        <w:rPr>
          <w:rFonts w:ascii="Times New Roman" w:hAnsi="Times New Roman"/>
          <w:b/>
          <w:sz w:val="24"/>
          <w:szCs w:val="24"/>
        </w:rPr>
        <w:t>Adrianne Abbott, Senior Volunteer,</w:t>
      </w:r>
      <w:r w:rsidR="00AB64DD">
        <w:rPr>
          <w:rFonts w:ascii="Times New Roman" w:hAnsi="Times New Roman"/>
          <w:sz w:val="24"/>
          <w:szCs w:val="24"/>
        </w:rPr>
        <w:t xml:space="preserve"> explained the importance of 4H to all children.</w:t>
      </w:r>
    </w:p>
    <w:p w:rsidR="00AB64DD" w:rsidRDefault="00AB64DD" w:rsidP="00156FB5">
      <w:pPr>
        <w:pStyle w:val="NoSpacing"/>
        <w:numPr>
          <w:ilvl w:val="0"/>
          <w:numId w:val="25"/>
        </w:numPr>
        <w:rPr>
          <w:rFonts w:ascii="Times New Roman" w:hAnsi="Times New Roman"/>
          <w:sz w:val="24"/>
          <w:szCs w:val="24"/>
        </w:rPr>
      </w:pPr>
      <w:r>
        <w:rPr>
          <w:rFonts w:ascii="Times New Roman" w:hAnsi="Times New Roman"/>
          <w:b/>
          <w:sz w:val="24"/>
          <w:szCs w:val="24"/>
        </w:rPr>
        <w:t xml:space="preserve">Diana </w:t>
      </w:r>
      <w:proofErr w:type="spellStart"/>
      <w:r>
        <w:rPr>
          <w:rFonts w:ascii="Times New Roman" w:hAnsi="Times New Roman"/>
          <w:b/>
          <w:sz w:val="24"/>
          <w:szCs w:val="24"/>
        </w:rPr>
        <w:t>Dost</w:t>
      </w:r>
      <w:proofErr w:type="spellEnd"/>
      <w:r>
        <w:rPr>
          <w:rFonts w:ascii="Times New Roman" w:hAnsi="Times New Roman"/>
          <w:b/>
          <w:sz w:val="24"/>
          <w:szCs w:val="24"/>
        </w:rPr>
        <w:t xml:space="preserve">, </w:t>
      </w:r>
      <w:proofErr w:type="spellStart"/>
      <w:r>
        <w:rPr>
          <w:rFonts w:ascii="Times New Roman" w:hAnsi="Times New Roman"/>
          <w:b/>
          <w:sz w:val="24"/>
          <w:szCs w:val="24"/>
        </w:rPr>
        <w:t>Veternas</w:t>
      </w:r>
      <w:proofErr w:type="spellEnd"/>
      <w:r>
        <w:rPr>
          <w:rFonts w:ascii="Times New Roman" w:hAnsi="Times New Roman"/>
          <w:b/>
          <w:sz w:val="24"/>
          <w:szCs w:val="24"/>
        </w:rPr>
        <w:t xml:space="preserve"> Affairs Director,</w:t>
      </w:r>
      <w:r>
        <w:rPr>
          <w:rFonts w:ascii="Times New Roman" w:hAnsi="Times New Roman"/>
          <w:sz w:val="24"/>
          <w:szCs w:val="24"/>
        </w:rPr>
        <w:t xml:space="preserve"> expressed her budget concerns to the board.</w:t>
      </w:r>
    </w:p>
    <w:p w:rsidR="0031632E" w:rsidRPr="001B1800" w:rsidRDefault="0031632E" w:rsidP="00A346E1">
      <w:pPr>
        <w:pStyle w:val="NoSpacing"/>
        <w:rPr>
          <w:rFonts w:ascii="Times New Roman" w:hAnsi="Times New Roman"/>
          <w:i/>
          <w:sz w:val="24"/>
          <w:szCs w:val="24"/>
        </w:rPr>
      </w:pPr>
      <w:r w:rsidRPr="001B1800">
        <w:rPr>
          <w:rFonts w:ascii="Times New Roman" w:hAnsi="Times New Roman"/>
          <w:i/>
          <w:sz w:val="24"/>
          <w:szCs w:val="24"/>
        </w:rPr>
        <w:t>There being no further comme</w:t>
      </w:r>
      <w:r w:rsidR="00804249">
        <w:rPr>
          <w:rFonts w:ascii="Times New Roman" w:hAnsi="Times New Roman"/>
          <w:i/>
          <w:sz w:val="24"/>
          <w:szCs w:val="24"/>
        </w:rPr>
        <w:t>nt</w:t>
      </w:r>
      <w:r w:rsidRPr="001B1800">
        <w:rPr>
          <w:rFonts w:ascii="Times New Roman" w:hAnsi="Times New Roman"/>
          <w:i/>
          <w:sz w:val="24"/>
          <w:szCs w:val="24"/>
        </w:rPr>
        <w:t>, this portion of the meeting was closed.</w:t>
      </w:r>
    </w:p>
    <w:p w:rsidR="0031632E" w:rsidRPr="00483860" w:rsidRDefault="0031632E" w:rsidP="00156FB5">
      <w:pPr>
        <w:pStyle w:val="ListParagraph"/>
        <w:numPr>
          <w:ilvl w:val="0"/>
          <w:numId w:val="1"/>
        </w:numPr>
        <w:tabs>
          <w:tab w:val="clear" w:pos="450"/>
          <w:tab w:val="num" w:pos="0"/>
          <w:tab w:val="left" w:pos="270"/>
        </w:tabs>
        <w:spacing w:after="0" w:line="240" w:lineRule="auto"/>
        <w:ind w:left="0" w:firstLine="0"/>
        <w:rPr>
          <w:rFonts w:ascii="Times New Roman" w:hAnsi="Times New Roman"/>
          <w:b/>
          <w:sz w:val="24"/>
          <w:szCs w:val="24"/>
        </w:rPr>
      </w:pPr>
      <w:r w:rsidRPr="00483860">
        <w:rPr>
          <w:rFonts w:ascii="Times New Roman" w:hAnsi="Times New Roman"/>
          <w:b/>
          <w:sz w:val="24"/>
          <w:szCs w:val="24"/>
        </w:rPr>
        <w:t>ACTION ITEMS:</w:t>
      </w:r>
    </w:p>
    <w:p w:rsidR="002401EE" w:rsidRPr="002401EE" w:rsidRDefault="00AB64DD" w:rsidP="002401EE">
      <w:pPr>
        <w:spacing w:after="0" w:line="240" w:lineRule="auto"/>
        <w:jc w:val="both"/>
        <w:rPr>
          <w:rFonts w:ascii="Arial Narrow" w:eastAsia="Times New Roman" w:hAnsi="Arial Narrow" w:cs="Arial"/>
          <w:b/>
          <w:i/>
          <w:sz w:val="24"/>
          <w:szCs w:val="24"/>
        </w:rPr>
      </w:pPr>
      <w:r>
        <w:rPr>
          <w:rFonts w:ascii="Arial Narrow" w:hAnsi="Arial Narrow"/>
          <w:b/>
          <w:sz w:val="24"/>
          <w:szCs w:val="24"/>
        </w:rPr>
        <w:t xml:space="preserve">Chairperson </w:t>
      </w:r>
      <w:proofErr w:type="spellStart"/>
      <w:r>
        <w:rPr>
          <w:rFonts w:ascii="Arial Narrow" w:hAnsi="Arial Narrow"/>
          <w:b/>
          <w:sz w:val="24"/>
          <w:szCs w:val="24"/>
        </w:rPr>
        <w:t>Derocha</w:t>
      </w:r>
      <w:proofErr w:type="spellEnd"/>
      <w:r>
        <w:rPr>
          <w:rFonts w:ascii="Arial Narrow" w:hAnsi="Arial Narrow"/>
          <w:b/>
          <w:sz w:val="24"/>
          <w:szCs w:val="24"/>
        </w:rPr>
        <w:t xml:space="preserve"> thanked Kami &amp; Duane for their efforts in putting the budget together. Then, all members of the board</w:t>
      </w:r>
      <w:r w:rsidR="00CC21B6">
        <w:rPr>
          <w:rFonts w:ascii="Arial Narrow" w:hAnsi="Arial Narrow"/>
          <w:b/>
          <w:sz w:val="24"/>
          <w:szCs w:val="24"/>
        </w:rPr>
        <w:t xml:space="preserve">, &amp; Administrator Duane </w:t>
      </w:r>
      <w:proofErr w:type="spellStart"/>
      <w:r w:rsidR="00CC21B6">
        <w:rPr>
          <w:rFonts w:ascii="Arial Narrow" w:hAnsi="Arial Narrow"/>
          <w:b/>
          <w:sz w:val="24"/>
          <w:szCs w:val="24"/>
        </w:rPr>
        <w:t>DuRay</w:t>
      </w:r>
      <w:proofErr w:type="spellEnd"/>
      <w:r w:rsidR="00CC21B6">
        <w:rPr>
          <w:rFonts w:ascii="Arial Narrow" w:hAnsi="Arial Narrow"/>
          <w:b/>
          <w:sz w:val="24"/>
          <w:szCs w:val="24"/>
        </w:rPr>
        <w:t xml:space="preserve">, </w:t>
      </w:r>
      <w:r>
        <w:rPr>
          <w:rFonts w:ascii="Arial Narrow" w:hAnsi="Arial Narrow"/>
          <w:b/>
          <w:sz w:val="24"/>
          <w:szCs w:val="24"/>
        </w:rPr>
        <w:t>read the following</w:t>
      </w:r>
      <w:r w:rsidR="00CC21B6">
        <w:rPr>
          <w:rFonts w:ascii="Arial Narrow" w:hAnsi="Arial Narrow"/>
          <w:b/>
          <w:sz w:val="24"/>
          <w:szCs w:val="24"/>
        </w:rPr>
        <w:t xml:space="preserve"> into the record.</w:t>
      </w:r>
      <w:r>
        <w:rPr>
          <w:rFonts w:ascii="Arial Narrow" w:hAnsi="Arial Narrow"/>
          <w:b/>
          <w:sz w:val="24"/>
          <w:szCs w:val="24"/>
        </w:rPr>
        <w:t xml:space="preserve"> </w:t>
      </w:r>
      <w:r w:rsidR="00BF0589" w:rsidRPr="002401EE">
        <w:rPr>
          <w:rFonts w:ascii="Arial Narrow" w:hAnsi="Arial Narrow"/>
          <w:b/>
          <w:i/>
          <w:sz w:val="24"/>
          <w:szCs w:val="24"/>
        </w:rPr>
        <w:t xml:space="preserve"> </w:t>
      </w:r>
      <w:r w:rsidR="00E539CC" w:rsidRPr="002401EE">
        <w:rPr>
          <w:rFonts w:ascii="Arial Narrow" w:hAnsi="Arial Narrow"/>
          <w:b/>
          <w:i/>
        </w:rPr>
        <w:t>The Recommended FY 202</w:t>
      </w:r>
      <w:r w:rsidR="002401EE" w:rsidRPr="002401EE">
        <w:rPr>
          <w:rFonts w:ascii="Arial Narrow" w:hAnsi="Arial Narrow"/>
          <w:b/>
          <w:i/>
        </w:rPr>
        <w:t>7</w:t>
      </w:r>
      <w:r w:rsidR="00E539CC" w:rsidRPr="002401EE">
        <w:rPr>
          <w:rFonts w:ascii="Arial Narrow" w:hAnsi="Arial Narrow"/>
          <w:b/>
          <w:i/>
        </w:rPr>
        <w:t xml:space="preserve"> County of Marquette Budget is </w:t>
      </w:r>
      <w:r w:rsidR="00BF0589" w:rsidRPr="002401EE">
        <w:rPr>
          <w:rFonts w:ascii="Arial Narrow" w:hAnsi="Arial Narrow"/>
          <w:b/>
          <w:i/>
        </w:rPr>
        <w:t>su</w:t>
      </w:r>
      <w:r w:rsidR="00E539CC" w:rsidRPr="002401EE">
        <w:rPr>
          <w:rFonts w:ascii="Arial Narrow" w:hAnsi="Arial Narrow"/>
          <w:b/>
          <w:i/>
        </w:rPr>
        <w:t xml:space="preserve">bmitted for your review and consideration. </w:t>
      </w:r>
      <w:r w:rsidR="002401EE" w:rsidRPr="002401EE">
        <w:rPr>
          <w:rFonts w:ascii="Arial Narrow" w:eastAsia="Times New Roman" w:hAnsi="Arial Narrow" w:cs="Arial"/>
          <w:b/>
          <w:i/>
          <w:sz w:val="24"/>
          <w:szCs w:val="24"/>
        </w:rPr>
        <w:t xml:space="preserve">The Recommended Budget is balanced and is responsive to Board policies and established priorities, and current expenditures are funded with recurring revenues, with minimal use of reserves only for specific purposes. The Recommended Budget maintains core services and satisfies the County’s obligation to deliver services to the citizens of Marquette County. The recommended budget is a starting point. Board discussions and final adoption by the board will allocate limited resources to county needs.  </w:t>
      </w:r>
    </w:p>
    <w:p w:rsidR="002401EE" w:rsidRPr="002401EE" w:rsidRDefault="002401EE" w:rsidP="002401EE">
      <w:pPr>
        <w:spacing w:after="0" w:line="240" w:lineRule="auto"/>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Recommended 2027 General Fund budget is $32,568,253.  It reflects a $1,225,642 increase, approximately 4.07% more than, the original 2026 budget. All staffing levels remain at their current levels, with a few exceptions as noted in the body of this memo.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2027 budget contingency line item is budgeted at $100,000. Even though the contingency fund has not been used for many years, we strongly recommend having some reserves available for unforeseen circumstances.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 Efforts to establish a level payment with the Municipal Employees’ Retirement System of Michigan (MERS) provided relief for Marquette County for many years. Recent actuarial valuations are requiring an annual contribution exceeding the $3.7M minimum per our amortization extension agreement. In the past, the County has invested surplus funds with MERS and can draw upon them to fulfill these increased payments, however staff is recommending to preserve that surplus as much as possible for future years. As such, the 2027 budget does include a $3,452,856 total contribution to MERS (of which $167,028 is budgeted for in the Airport Fund, and $3,285,900 in General Fund). For comparison, FY 2026 required employer contribution amount to $3,460,404.  Additionally, the Health Department’s 2027 budget includes a required MERS contribution of $748,464, an increase of $24,900 from FY 2026 required employer contribution of $723,564. The Health Department currently has $400,000 surplus funds available associated with MERS Health Department divisions. The proposed FY 2027 budget uses $350,000 in order to keep the FY 2027 County appropriations at the same level as in FY 2026, $625,000.</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increases mentioned above and others are mainly funded by a projected increase in Ad Valorem tax revenue. The projected increase in taxable values for 2026, based on Equalization estimates is 3.81%. In Michigan, the millage rate reduction fraction is a formula that caps the growth of property tax revenues on </w:t>
      </w:r>
      <w:r w:rsidRPr="002401EE">
        <w:rPr>
          <w:rFonts w:ascii="Arial Narrow" w:eastAsia="Times New Roman" w:hAnsi="Arial Narrow" w:cs="Arial"/>
          <w:b/>
          <w:i/>
          <w:sz w:val="24"/>
          <w:szCs w:val="24"/>
        </w:rPr>
        <w:lastRenderedPageBreak/>
        <w:t xml:space="preserve">existing properties. It is mandated by the </w:t>
      </w:r>
      <w:proofErr w:type="spellStart"/>
      <w:r w:rsidRPr="002401EE">
        <w:rPr>
          <w:rFonts w:ascii="Arial Narrow" w:eastAsia="Times New Roman" w:hAnsi="Arial Narrow" w:cs="Arial"/>
          <w:b/>
          <w:i/>
          <w:sz w:val="24"/>
          <w:szCs w:val="24"/>
        </w:rPr>
        <w:t>Headlee</w:t>
      </w:r>
      <w:proofErr w:type="spellEnd"/>
      <w:r w:rsidRPr="002401EE">
        <w:rPr>
          <w:rFonts w:ascii="Arial Narrow" w:eastAsia="Times New Roman" w:hAnsi="Arial Narrow" w:cs="Arial"/>
          <w:b/>
          <w:i/>
          <w:sz w:val="24"/>
          <w:szCs w:val="24"/>
        </w:rPr>
        <w:t xml:space="preserve"> Amendment of 1978 and required local governments to reduce their millage rates if the total taxable value of existing property in their jurisdiction rises faster than the rate of inflation. In 2026, Marquette County millage rates were permanently reduced by .0085 mills, and by .0053 mills in 2025. A local government can reverse a </w:t>
      </w:r>
      <w:proofErr w:type="spellStart"/>
      <w:r w:rsidRPr="002401EE">
        <w:rPr>
          <w:rFonts w:ascii="Arial Narrow" w:eastAsia="Times New Roman" w:hAnsi="Arial Narrow" w:cs="Arial"/>
          <w:b/>
          <w:i/>
          <w:sz w:val="24"/>
          <w:szCs w:val="24"/>
        </w:rPr>
        <w:t>Headlee</w:t>
      </w:r>
      <w:proofErr w:type="spellEnd"/>
      <w:r w:rsidRPr="002401EE">
        <w:rPr>
          <w:rFonts w:ascii="Arial Narrow" w:eastAsia="Times New Roman" w:hAnsi="Arial Narrow" w:cs="Arial"/>
          <w:b/>
          <w:i/>
          <w:sz w:val="24"/>
          <w:szCs w:val="24"/>
        </w:rPr>
        <w:t xml:space="preserve"> rollback and restore its original millage rate to a previously authorized level, but only with voter approval through a “</w:t>
      </w:r>
      <w:proofErr w:type="spellStart"/>
      <w:r w:rsidRPr="002401EE">
        <w:rPr>
          <w:rFonts w:ascii="Arial Narrow" w:eastAsia="Times New Roman" w:hAnsi="Arial Narrow" w:cs="Arial"/>
          <w:b/>
          <w:i/>
          <w:sz w:val="24"/>
          <w:szCs w:val="24"/>
        </w:rPr>
        <w:t>Headlee</w:t>
      </w:r>
      <w:proofErr w:type="spellEnd"/>
      <w:r w:rsidRPr="002401EE">
        <w:rPr>
          <w:rFonts w:ascii="Arial Narrow" w:eastAsia="Times New Roman" w:hAnsi="Arial Narrow" w:cs="Arial"/>
          <w:b/>
          <w:i/>
          <w:sz w:val="24"/>
          <w:szCs w:val="24"/>
        </w:rPr>
        <w:t xml:space="preserve"> override” ballot measure.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Both Marquette County Transit Authority (</w:t>
      </w:r>
      <w:proofErr w:type="spellStart"/>
      <w:r w:rsidRPr="002401EE">
        <w:rPr>
          <w:rFonts w:ascii="Arial Narrow" w:eastAsia="Times New Roman" w:hAnsi="Arial Narrow" w:cs="Arial"/>
          <w:b/>
          <w:i/>
          <w:sz w:val="24"/>
          <w:szCs w:val="24"/>
        </w:rPr>
        <w:t>Marq</w:t>
      </w:r>
      <w:proofErr w:type="spellEnd"/>
      <w:r w:rsidRPr="002401EE">
        <w:rPr>
          <w:rFonts w:ascii="Arial Narrow" w:eastAsia="Times New Roman" w:hAnsi="Arial Narrow" w:cs="Arial"/>
          <w:b/>
          <w:i/>
          <w:sz w:val="24"/>
          <w:szCs w:val="24"/>
        </w:rPr>
        <w:t xml:space="preserve">-Tran) and Marquette County Veterans Affairs were successful in August 2026 elections. </w:t>
      </w:r>
      <w:proofErr w:type="spellStart"/>
      <w:r w:rsidRPr="002401EE">
        <w:rPr>
          <w:rFonts w:ascii="Arial Narrow" w:eastAsia="Times New Roman" w:hAnsi="Arial Narrow" w:cs="Arial"/>
          <w:b/>
          <w:i/>
          <w:sz w:val="24"/>
          <w:szCs w:val="24"/>
        </w:rPr>
        <w:t>Marq</w:t>
      </w:r>
      <w:proofErr w:type="spellEnd"/>
      <w:r w:rsidRPr="002401EE">
        <w:rPr>
          <w:rFonts w:ascii="Arial Narrow" w:eastAsia="Times New Roman" w:hAnsi="Arial Narrow" w:cs="Arial"/>
          <w:b/>
          <w:i/>
          <w:sz w:val="24"/>
          <w:szCs w:val="24"/>
        </w:rPr>
        <w:t xml:space="preserve">-Tran’s proposition to levy .6 mill (.5887 renewal and .0113 new) for a period of six years, from 2027 through 2032, is estimated to generate $2.1M in tax revenues for their continued operations and capital purchases in FY 2027. Marquette County Veterans Affairs millage proposal for an additional .0500 mills for the years 2027 through 2035 is estimated to generate $170,000 in tax revenues in 2027 for the purpose of improving and expanding services for veterans, including outreach, access to benefits and health care, support for veterans facing mental health challenges, rural service delivery, transportation coordination, and countywide services.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General Fund is also benefiting from the Marijuana tax which is estimated at $600,000 for 2027 based on what was collected in 2026, and an estimated closure of two retailers in Marquette County. Note that 2026 actual collections were $702,222, $184</w:t>
      </w:r>
      <w:proofErr w:type="gramStart"/>
      <w:r w:rsidRPr="002401EE">
        <w:rPr>
          <w:rFonts w:ascii="Arial Narrow" w:eastAsia="Times New Roman" w:hAnsi="Arial Narrow" w:cs="Arial"/>
          <w:b/>
          <w:i/>
          <w:sz w:val="24"/>
          <w:szCs w:val="24"/>
        </w:rPr>
        <w:t>,0008</w:t>
      </w:r>
      <w:proofErr w:type="gramEnd"/>
      <w:r w:rsidRPr="002401EE">
        <w:rPr>
          <w:rFonts w:ascii="Arial Narrow" w:eastAsia="Times New Roman" w:hAnsi="Arial Narrow" w:cs="Arial"/>
          <w:b/>
          <w:i/>
          <w:sz w:val="24"/>
          <w:szCs w:val="24"/>
        </w:rPr>
        <w:t xml:space="preserve"> less than the peak year of 2024. Marquette County had thirteen retailers in fiscal year 2025. Effective January 1, 2026, House Bill 4951, the, Comprehensive Road Funding Tax Act, added a 24% wholesale excise tax to wholesale transfers and transactions to fund local road and bridge repairs in Michigan. The additional tax burden may lead to additional business closures and decreased marijuana tax revenues in future years. Marijuana tax revenues have provided an important source of funding for Marquette County, helping offset the increased out of county inmate detention costs and increased health services costs, which amount to approximately $400,000 and $520,000, respectively, in FY 2025, and are projected to exceed those figures in FY 2026.</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Specific Ore tax is budgeted at $1,200,000. No budget transfer is needed from the General Fund for the airport in 2027 due to sufficient Airport reserves. While the increases in tax revenues and the elimination of the Airport subsidy are positive, it should be noted that prior to 2020 taxable values had been relatively flat and the County will likely not see the current increases over the long term. No funds have been budgeted for reductions to tax revenue due to tax tribunal orders. </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STATE</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County’s Recommended Budget does not include an increase in State Shared Revenues. The Michigan Legislature approved the FY 2027 state budget in early July, which included flat County revenue sharing for the second consecutive year, and Public Safety revenue sharing at the current level.</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Revenue sharing is one of the two primary funding sources that local governments rely on to provide core services to their residents, and loss of it, or the lack of an increase, puts undue pressure on local governments to continue to identify funding sources to provide core services to their citizens.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proposed budget reflects $161,478 from the State for Secondary Road Patrol funding, which is a one-time increase of $26,863 from 2026. Secondary Road Patrol saw increases the past three years, 2023-2025, which have assisted with funding this operation. In 2027, the net cost is projected at $60,706, a decrease from FY 2026 estimate net cost of $82,233.</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proposed 2027 Public Defender’s budget is awaiting approval by the Michigan Indigent Defense Commission (MIDC).  The State did not revise the cost share formula, and the County’s 2027 budget includes the required minimum contribution of $229,696, which is $1,349 lower than 2026. However, the MIDC is proposing a deep cut from the FY 27 requested funding of $3,489,507 to FY 27 recommended funding of $2,916,777. The decision is based on the projected spending for FY 26, and changes to the MIDC grant manual revised in February 2026. The recommended budget of $2,935,729 has been proposed to MIDC in late August, and is pending their approval at the September Commission meeting. </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MARQUETTE COUNTY</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As it has been noted each year, it is important to remember where County funds are spent.  In Marquette County, approximately 75% of the county budget is for services required, or mandated, by state law or rule.  About half of the expense to carry out these mandates is funded by state revenues.  A solid fiscal foundation is essential </w:t>
      </w:r>
      <w:r w:rsidRPr="002401EE">
        <w:rPr>
          <w:rFonts w:ascii="Arial Narrow" w:eastAsia="Times New Roman" w:hAnsi="Arial Narrow" w:cs="Arial"/>
          <w:b/>
          <w:i/>
          <w:sz w:val="24"/>
          <w:szCs w:val="24"/>
        </w:rPr>
        <w:lastRenderedPageBreak/>
        <w:t xml:space="preserve">to Marquette County’s ability to provide services whether they are locally-determined priorities or state-mandated services.  The responsibility for funding services falls at the local level.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C</w:t>
      </w:r>
      <w:r w:rsidRPr="002401EE">
        <w:rPr>
          <w:rFonts w:ascii="Arial Narrow" w:eastAsia="Times New Roman" w:hAnsi="Arial Narrow" w:cs="Arial"/>
          <w:b/>
          <w:i/>
          <w:sz w:val="24"/>
          <w:szCs w:val="24"/>
        </w:rPr>
        <w:t xml:space="preserve">ARES Act funding has created reserves in the Airport fund that will allow for the offset of operational losses at the Airport for several years into the future.  The budgeted loss for the Airport for 2027 which is covered by these reserves is $213,339. This includes a $387,669 payment to the General Fund for indirect costs. It remains critical that the Airport retain its current tenant base and monitor operating costs in an effort to reduce the operating loss each year and preserve the reserves as long as possible.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For 2027, the County will not be required to have the services of a Level IV Equalization Director.  The proposed budget does not include funding for a Level IV contract position.</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County should balance current expenditures with current revenues.  The 2027 recommended budget achieves this goal with the exception of a use of reserves on a limited basis.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Included in the General Fund budget request is a use of building codes reserves of $347,769, due to the loss of mechanical and plumbing permit revenues. The use of reserves would bring the balance down to FY 2022 level. County General Fund reserves remain healthy and exceed the levels recommended by County auditors.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Several other funds also include a budgeted use of reserves: 235 P.A. Forfeiture Fund, 243 Brownfield Redevelopment Fund, 273 Central Dispatch Fund, 284 Opioid Settlement Fund, 287 Community Development Fund, 292 Child Care Fund, 445 Public Improvement Fund, 508 Parks Fund, 516 Delinquent Tax Revolving Fund, 541 Forestry Fund, 581 Airport Fund, 590 Sewer Fund, and 650 Technology Fund.</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This list previously included the Health Department fund. The projected use of fund equity of $240,500 in FY 2026, and the use of $350,000 or MERS surplus assets to meet the required employer minimum contribution for FY 2027, while keeping the transfer from General fund at the same level as in 2025 and 2026, $625,000, leaves the Health Department with $0 in reserves. Please see further discussion of the Health Department under </w:t>
      </w:r>
      <w:r w:rsidRPr="002401EE">
        <w:rPr>
          <w:rFonts w:ascii="Arial Narrow" w:eastAsia="Times New Roman" w:hAnsi="Arial Narrow" w:cs="Arial"/>
          <w:b/>
          <w:i/>
          <w:sz w:val="24"/>
          <w:szCs w:val="24"/>
          <w:u w:val="single"/>
        </w:rPr>
        <w:t>Human Services</w:t>
      </w:r>
      <w:r w:rsidRPr="002401EE">
        <w:rPr>
          <w:rFonts w:ascii="Arial Narrow" w:eastAsia="Times New Roman" w:hAnsi="Arial Narrow" w:cs="Arial"/>
          <w:b/>
          <w:i/>
          <w:sz w:val="24"/>
          <w:szCs w:val="24"/>
        </w:rPr>
        <w:t xml:space="preserve"> paragraph.</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Brownfield Redevelopment Fund includes a use of equity of $13,000.</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The Central Dispatch Fund includes a use of fund equity of $74,643. </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Community Development Fund includes a use of fund equity of $7,648.</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The Opioid Settlement Fund includes a use of fund equity of $60,000. </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Child Care Fund includes a use of fund equity of $63,585. Child placements expenditures have varied from $86,000 in 2025 to a peak of $445,000 in both 2016 and 2020. Probate child care is a mandated service and the unpredictability of these costs places considerable pressure on County appropriations.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Public Improvement Fund includes a use of reserves of $72,000 to fund recommended capital improvement projects in excess of the annual $200,000 allocation, as discussed later in the memo.</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Parks fund includes a use of reserves of $14,500 for staffing, branding, programming and maintenance of the Little Trout Lake Park and Silver Lead Creek pathway, funded by a donation received in 2025.</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Foreclosure fund includes a use of fund equity of $135,000, due to a $100,000 increase in a transfer to General Fund, in support of the Land Bank Housing program. Please see the attached letter from Ms. Solomon, the Chair of Marquette County Land Bank Authority.</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Forestry fund has a budgeted use of reserves of $151,797 to cover capital projects and to cover the projected loss in the Parks fund related to Little Trout Lake, Sugarloaf and Big Bay Harbor operations. An assignment of $130,000 in reserves is recommended for a grant match for Big Bay harbor septic replacement, which has an estimated cost of $256,400, and has been ranked #3 during the Capital Improvement Process due to the aging of the existing system. No additional uses of reserves are recommended in the near future, until the County realizes additional revenues from timber sales.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Airport fund includes a use of CFC reserves of $41,500, and a use of fund equity of $213,339.</w:t>
      </w:r>
    </w:p>
    <w:p w:rsidR="002401EE" w:rsidRPr="002401EE" w:rsidRDefault="002401EE" w:rsidP="002401EE">
      <w:pPr>
        <w:spacing w:after="0" w:line="240" w:lineRule="auto"/>
        <w:jc w:val="both"/>
        <w:rPr>
          <w:rFonts w:ascii="Arial Narrow" w:eastAsia="Times New Roman" w:hAnsi="Arial Narrow" w:cs="Arial"/>
          <w:b/>
          <w:i/>
          <w:sz w:val="24"/>
          <w:szCs w:val="24"/>
        </w:rPr>
      </w:pPr>
    </w:p>
    <w:p w:rsidR="002401EE" w:rsidRPr="002401EE" w:rsidRDefault="002401EE" w:rsidP="002401EE">
      <w:pPr>
        <w:spacing w:after="0" w:line="240" w:lineRule="auto"/>
        <w:jc w:val="both"/>
        <w:rPr>
          <w:rFonts w:ascii="Arial Narrow" w:eastAsia="Times New Roman" w:hAnsi="Arial Narrow" w:cs="Arial"/>
          <w:b/>
          <w:i/>
          <w:sz w:val="24"/>
          <w:szCs w:val="24"/>
        </w:rPr>
      </w:pPr>
      <w:bookmarkStart w:id="1" w:name="_Hlk207884398"/>
      <w:r w:rsidRPr="002401EE">
        <w:rPr>
          <w:rFonts w:ascii="Arial Narrow" w:eastAsia="Times New Roman" w:hAnsi="Arial Narrow" w:cs="Arial"/>
          <w:b/>
          <w:i/>
          <w:sz w:val="24"/>
          <w:szCs w:val="24"/>
        </w:rPr>
        <w:t xml:space="preserve">A budgeted use $333,397 from Sewer Fund reserves is planned to support $545,000 in capital projects which are itemized in the Recommended CIP section. </w:t>
      </w:r>
    </w:p>
    <w:bookmarkEnd w:id="1"/>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Tech Fund includes a budgeted use of reserves of $135,879 to fund technological innovations to improve County’s efficiencies and effectiveness, and to better County’s overall strength and readiness to prevent, detect, </w:t>
      </w:r>
      <w:r w:rsidRPr="002401EE">
        <w:rPr>
          <w:rFonts w:ascii="Arial Narrow" w:eastAsia="Times New Roman" w:hAnsi="Arial Narrow" w:cs="Arial"/>
          <w:b/>
          <w:i/>
          <w:sz w:val="24"/>
          <w:szCs w:val="24"/>
        </w:rPr>
        <w:lastRenderedPageBreak/>
        <w:t>and respond to cyber threats across its networks, systems, and data. The FY 2027 use of reserves includes $33,500 in GIS infrastructure upgrade, as itemized in the Recommended CIP section.</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STAFFING REQUEST</w:t>
      </w:r>
    </w:p>
    <w:p w:rsidR="002401EE" w:rsidRPr="002401EE" w:rsidRDefault="002401EE" w:rsidP="002401EE">
      <w:pPr>
        <w:spacing w:after="0" w:line="240" w:lineRule="auto"/>
        <w:jc w:val="both"/>
        <w:rPr>
          <w:rFonts w:ascii="Arial Narrow" w:eastAsia="Times New Roman" w:hAnsi="Arial Narrow" w:cs="Arial"/>
          <w:b/>
          <w:iCs/>
          <w:sz w:val="24"/>
          <w:szCs w:val="24"/>
        </w:rPr>
      </w:pPr>
      <w:r w:rsidRPr="002401EE">
        <w:rPr>
          <w:rFonts w:ascii="Arial Narrow" w:eastAsia="Times New Roman" w:hAnsi="Arial Narrow" w:cs="Arial"/>
          <w:b/>
          <w:iCs/>
          <w:sz w:val="24"/>
          <w:szCs w:val="24"/>
        </w:rPr>
        <w:t>Over the last year, IT has struggled with rebuilding the department. To date, the rebuilding process has resulted in plans to establish a staff of four. Working closely with Karhu, the goal is to transition away from contracted IT management and move toward an internally managed IT department.</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Marquette County Prosecutor is requesting the addition of a 1 FTE prosecuting attorney at a cost of approximately $154,640 due to the work load and the number of dockets their office handles. The FY 2027 recommended budget does include the additional position. Please see the attached request.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Veterans Affairs department is requesting an addition of a 1FTE Veterans Benefits Counselor at a cost of approximately $100,000, funded by the additional millage approved in August 2026. </w:t>
      </w:r>
    </w:p>
    <w:p w:rsidR="002401EE" w:rsidRPr="002401EE" w:rsidRDefault="002401EE" w:rsidP="002401EE">
      <w:pPr>
        <w:spacing w:after="0" w:line="240" w:lineRule="auto"/>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additional staffing recommended for the 581 Airport Fund, compared to the original FY 2026 budget, will support fixed-base operator (FBO) services in FY 2027. The proposed staffing roster includes a general manager, customer service coordinator, five full-time line service technicians, and two part-time line service technicians.  A full-time aircraft mechanic position is also being developed, with the intent to add the position as the need for onsite maintenance increases. In the interim, staff have arranged for on-call maintenance services through an outside vendor.</w:t>
      </w:r>
    </w:p>
    <w:p w:rsidR="002401EE" w:rsidRPr="002401EE" w:rsidRDefault="002401EE" w:rsidP="002401EE">
      <w:pPr>
        <w:spacing w:after="0" w:line="240" w:lineRule="auto"/>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Since the departure of the Sawyer Director, management oversight of K.I. Sawyer’s water and sewer operations has been provided directly by the County Administrator and the Water and Sewer Supervisor. Staff have been working to develop a Program Manager/Safety Coordinator position to provide dedicated management oversight and reduce the administrative responsibilities currently handled by the County Administrator. The recommended budget does not include funding for a Program Manager/Safety Coordinator position; however, staff recommend providing funding to support the creation of this position. In addition to providing program and safety oversight, the position would oversee water and sewer operations. This position is needed to restore dedicated management capacity that has remained vacant since the departure of the former Director of Sawyer Operations.</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 xml:space="preserve">FEES </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Fees across departments are continually monitored to determine when adjustments are necessary. The Sawyer Water Department is recommending </w:t>
      </w:r>
      <w:proofErr w:type="gramStart"/>
      <w:r w:rsidRPr="002401EE">
        <w:rPr>
          <w:rFonts w:ascii="Arial Narrow" w:eastAsia="Times New Roman" w:hAnsi="Arial Narrow" w:cs="Arial"/>
          <w:b/>
          <w:i/>
          <w:sz w:val="24"/>
          <w:szCs w:val="24"/>
        </w:rPr>
        <w:t>an</w:t>
      </w:r>
      <w:proofErr w:type="gramEnd"/>
      <w:r w:rsidRPr="002401EE">
        <w:rPr>
          <w:rFonts w:ascii="Arial Narrow" w:eastAsia="Times New Roman" w:hAnsi="Arial Narrow" w:cs="Arial"/>
          <w:b/>
          <w:i/>
          <w:sz w:val="24"/>
          <w:szCs w:val="24"/>
        </w:rPr>
        <w:t xml:space="preserve"> 10% rate increase for the Sewer, and a 3% increase for the Water rates. This increase is intended to address ongoing operational costs as well as long-term maintenance needs.</w:t>
      </w:r>
    </w:p>
    <w:p w:rsidR="002401EE" w:rsidRPr="002401EE" w:rsidRDefault="002401EE" w:rsidP="002401EE">
      <w:pPr>
        <w:spacing w:after="0" w:line="240" w:lineRule="auto"/>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A fee increase is included in the budget for both Building Codes and Soil Erosion. The last time fees were increased was in 2026. The increase is planned over a three-year period 2025-2027. Please refer to the attached memo from Building Codes from September 3, 2024 for a detailed explanation of proposed fee increases.</w:t>
      </w:r>
    </w:p>
    <w:p w:rsidR="002401EE" w:rsidRPr="002401EE" w:rsidRDefault="002401EE" w:rsidP="002401EE">
      <w:pPr>
        <w:spacing w:after="0" w:line="240" w:lineRule="auto"/>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Recommended Budget includes a transfer of $785,000 from the Delinquent Tax Revolving Fund (DTRF), which is an increase of $100,000 from the year prior:</w:t>
      </w:r>
    </w:p>
    <w:p w:rsidR="002401EE" w:rsidRPr="002401EE" w:rsidRDefault="002401EE" w:rsidP="002401EE">
      <w:pPr>
        <w:spacing w:after="0" w:line="240" w:lineRule="auto"/>
        <w:rPr>
          <w:rFonts w:ascii="Arial Narrow" w:eastAsia="Times New Roman" w:hAnsi="Arial Narrow" w:cs="Arial"/>
          <w:b/>
          <w:i/>
        </w:rPr>
      </w:pPr>
      <w:r w:rsidRPr="002401EE">
        <w:rPr>
          <w:rFonts w:ascii="Arial Narrow" w:eastAsia="Times New Roman" w:hAnsi="Arial Narrow" w:cs="Arial"/>
          <w:b/>
          <w:i/>
          <w:sz w:val="24"/>
          <w:szCs w:val="24"/>
        </w:rPr>
        <w:tab/>
      </w:r>
      <w:r w:rsidRPr="002401EE">
        <w:rPr>
          <w:rFonts w:ascii="Arial Narrow" w:eastAsia="Times New Roman" w:hAnsi="Arial Narrow" w:cs="Arial"/>
          <w:b/>
          <w:i/>
        </w:rPr>
        <w:t>Tax Collection Services</w:t>
      </w:r>
      <w:r w:rsidRPr="002401EE">
        <w:rPr>
          <w:rFonts w:ascii="Arial Narrow" w:eastAsia="Times New Roman" w:hAnsi="Arial Narrow" w:cs="Arial"/>
          <w:b/>
          <w:i/>
        </w:rPr>
        <w:tab/>
      </w:r>
      <w:r w:rsidRPr="002401EE">
        <w:rPr>
          <w:rFonts w:ascii="Arial Narrow" w:eastAsia="Times New Roman" w:hAnsi="Arial Narrow" w:cs="Arial"/>
          <w:b/>
          <w:i/>
        </w:rPr>
        <w:tab/>
        <w:t>$485,000</w:t>
      </w:r>
    </w:p>
    <w:p w:rsidR="002401EE" w:rsidRPr="002401EE" w:rsidRDefault="002401EE" w:rsidP="002401EE">
      <w:pPr>
        <w:spacing w:after="0" w:line="240" w:lineRule="auto"/>
        <w:rPr>
          <w:rFonts w:ascii="Arial Narrow" w:eastAsia="Times New Roman" w:hAnsi="Arial Narrow" w:cs="Arial"/>
          <w:b/>
          <w:i/>
        </w:rPr>
      </w:pPr>
      <w:r w:rsidRPr="002401EE">
        <w:rPr>
          <w:rFonts w:ascii="Arial Narrow" w:eastAsia="Times New Roman" w:hAnsi="Arial Narrow" w:cs="Arial"/>
          <w:b/>
          <w:i/>
        </w:rPr>
        <w:tab/>
        <w:t>Capital Improvement Program</w:t>
      </w:r>
      <w:r w:rsidRPr="002401EE">
        <w:rPr>
          <w:rFonts w:ascii="Arial Narrow" w:eastAsia="Times New Roman" w:hAnsi="Arial Narrow" w:cs="Arial"/>
          <w:b/>
          <w:i/>
        </w:rPr>
        <w:tab/>
        <w:t>$200,000</w:t>
      </w:r>
    </w:p>
    <w:p w:rsidR="002401EE" w:rsidRPr="002401EE" w:rsidRDefault="002401EE" w:rsidP="002401EE">
      <w:pPr>
        <w:spacing w:after="0" w:line="240" w:lineRule="auto"/>
        <w:rPr>
          <w:rFonts w:ascii="Arial Narrow" w:eastAsia="Times New Roman" w:hAnsi="Arial Narrow" w:cs="Arial"/>
          <w:b/>
          <w:i/>
        </w:rPr>
      </w:pPr>
      <w:r w:rsidRPr="002401EE">
        <w:rPr>
          <w:rFonts w:ascii="Arial Narrow" w:eastAsia="Times New Roman" w:hAnsi="Arial Narrow" w:cs="Arial"/>
          <w:b/>
          <w:i/>
        </w:rPr>
        <w:tab/>
        <w:t>Land Bank Housing Program</w:t>
      </w:r>
      <w:r w:rsidRPr="002401EE">
        <w:rPr>
          <w:rFonts w:ascii="Arial Narrow" w:eastAsia="Times New Roman" w:hAnsi="Arial Narrow" w:cs="Arial"/>
          <w:b/>
          <w:i/>
        </w:rPr>
        <w:tab/>
        <w:t>$100,000</w:t>
      </w:r>
    </w:p>
    <w:p w:rsidR="002401EE" w:rsidRPr="002401EE" w:rsidRDefault="002401EE" w:rsidP="002401EE">
      <w:pPr>
        <w:spacing w:after="0" w:line="240" w:lineRule="auto"/>
        <w:jc w:val="both"/>
        <w:rPr>
          <w:rFonts w:ascii="Arial Narrow" w:eastAsia="Times New Roman" w:hAnsi="Arial Narrow" w:cs="Arial"/>
          <w:b/>
          <w:bCs/>
          <w:i/>
          <w:sz w:val="24"/>
          <w:szCs w:val="24"/>
        </w:rPr>
      </w:pPr>
      <w:r w:rsidRPr="002401EE">
        <w:rPr>
          <w:rFonts w:ascii="Arial Narrow" w:eastAsia="Times New Roman" w:hAnsi="Arial Narrow" w:cs="Arial"/>
          <w:b/>
          <w:i/>
        </w:rPr>
        <w:tab/>
      </w:r>
      <w:r w:rsidRPr="002401EE">
        <w:rPr>
          <w:rFonts w:ascii="Arial Narrow" w:eastAsia="Times New Roman" w:hAnsi="Arial Narrow" w:cs="Arial"/>
          <w:b/>
          <w:i/>
          <w:sz w:val="24"/>
          <w:szCs w:val="24"/>
        </w:rPr>
        <w:t>Historically, the fund generates approximately $700-800,000 annually above what is needed for tax payments to the cities, townships, and schools.  Use of $785,000 will not require borrowing to maintain the DTRF.</w:t>
      </w:r>
      <w:r w:rsidRPr="002401EE">
        <w:rPr>
          <w:rFonts w:ascii="Arial Narrow" w:eastAsia="Times New Roman" w:hAnsi="Arial Narrow" w:cs="Arial"/>
          <w:b/>
          <w:bCs/>
          <w:i/>
          <w:sz w:val="24"/>
          <w:szCs w:val="24"/>
        </w:rPr>
        <w:t xml:space="preserve"> </w:t>
      </w:r>
    </w:p>
    <w:p w:rsidR="002401EE" w:rsidRPr="002401EE" w:rsidRDefault="002401EE" w:rsidP="002401EE">
      <w:pPr>
        <w:autoSpaceDE w:val="0"/>
        <w:autoSpaceDN w:val="0"/>
        <w:adjustRightInd w:val="0"/>
        <w:spacing w:after="0" w:line="240" w:lineRule="auto"/>
        <w:rPr>
          <w:rFonts w:ascii="Arial Narrow" w:eastAsia="Times New Roman" w:hAnsi="Arial Narrow" w:cs="Arial"/>
          <w:b/>
          <w:bCs/>
          <w:i/>
          <w:sz w:val="24"/>
          <w:szCs w:val="24"/>
          <w:u w:val="single"/>
        </w:rPr>
      </w:pPr>
      <w:r w:rsidRPr="002401EE">
        <w:rPr>
          <w:rFonts w:ascii="Arial Narrow" w:eastAsia="Times New Roman" w:hAnsi="Arial Narrow" w:cs="Arial"/>
          <w:b/>
          <w:bCs/>
          <w:i/>
          <w:sz w:val="24"/>
          <w:szCs w:val="24"/>
          <w:u w:val="single"/>
        </w:rPr>
        <w:t>HIGHLIGHTS FROM DEPARTMENT 2027 REQUESTS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bCs/>
          <w:i/>
          <w:sz w:val="24"/>
          <w:szCs w:val="24"/>
        </w:rPr>
        <w:t>The 2027 budget management work of the departments is significant in carrying out the directives of the county board.  Each department has managed, and continues to manage, its budget in the new economic reality.</w:t>
      </w:r>
      <w:r w:rsidRPr="002401EE">
        <w:rPr>
          <w:rFonts w:ascii="Arial Narrow" w:eastAsia="Times New Roman" w:hAnsi="Arial Narrow" w:cs="Arial"/>
          <w:b/>
          <w:i/>
          <w:sz w:val="24"/>
          <w:szCs w:val="24"/>
        </w:rPr>
        <w:t xml:space="preserve">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Marquette County follows the civil service model of compensation, which is highly structured, and includes different grades and steps within each grade, as opposed to the merit pay model, which is a pay-for-performance system.</w:t>
      </w:r>
    </w:p>
    <w:p w:rsidR="002401EE" w:rsidRPr="002401EE" w:rsidRDefault="002401EE" w:rsidP="002401EE">
      <w:pPr>
        <w:spacing w:after="0" w:line="240" w:lineRule="auto"/>
        <w:jc w:val="both"/>
        <w:rPr>
          <w:rFonts w:ascii="Arial Narrow" w:eastAsia="Times New Roman" w:hAnsi="Arial Narrow" w:cs="Arial"/>
          <w:b/>
          <w:i/>
          <w:sz w:val="24"/>
          <w:szCs w:val="24"/>
        </w:rPr>
      </w:pP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2027 budget includes all negotiated wages increases for all unions, and non-represented employees. Marquette County Deputies Association contract is effective through June 30, 2027. AFSCME Local #2914, Airport Employees Teamsters Local #406, Central Dispatch Employees Dispatchers’ Association, Marquette County Correctional Deputy Sheriff’s Union, Marquette County Senior Officer’s Association, and County Non-</w:t>
      </w:r>
      <w:r w:rsidRPr="002401EE">
        <w:rPr>
          <w:rFonts w:ascii="Arial Narrow" w:eastAsia="Times New Roman" w:hAnsi="Arial Narrow" w:cs="Arial"/>
          <w:b/>
          <w:i/>
          <w:sz w:val="24"/>
          <w:szCs w:val="24"/>
        </w:rPr>
        <w:lastRenderedPageBreak/>
        <w:t>Union Employees wages are governed by contracts and board action through December 31, 2027, which includes a three percent increase effective January 1, 2027.</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As part of the State’s FY 2027 budget, effective October 1, 2026, in accordance with Public Act 31 of 2016, judges will receive a three percent increase in their annual salary. The increase is the same as the pay increase paid to civil service nonexclusively represented employees classified as executives and administrators. The recommended FY 2027 accounts for this increase for the probate judge, per the attached memo dated August 26, 2026. </w:t>
      </w:r>
    </w:p>
    <w:p w:rsidR="002401EE" w:rsidRPr="002401EE" w:rsidRDefault="002401EE" w:rsidP="002401EE">
      <w:pPr>
        <w:spacing w:after="0" w:line="240" w:lineRule="auto"/>
        <w:rPr>
          <w:rFonts w:ascii="Arial Narrow" w:eastAsia="Times New Roman" w:hAnsi="Arial Narrow" w:cs="Arial"/>
          <w:b/>
          <w:i/>
          <w:sz w:val="24"/>
          <w:szCs w:val="24"/>
        </w:rPr>
      </w:pPr>
      <w:r w:rsidRPr="002401EE">
        <w:rPr>
          <w:rFonts w:ascii="Arial Narrow" w:eastAsia="Times New Roman" w:hAnsi="Arial Narrow" w:cs="Arial"/>
          <w:b/>
          <w:i/>
          <w:sz w:val="24"/>
          <w:szCs w:val="24"/>
          <w:u w:val="single"/>
        </w:rPr>
        <w:t>LAW ENFORCEMENT</w:t>
      </w:r>
      <w:r w:rsidRPr="002401EE">
        <w:rPr>
          <w:rFonts w:ascii="Arial Narrow" w:eastAsia="Times New Roman" w:hAnsi="Arial Narrow" w:cs="Arial"/>
          <w:b/>
          <w:i/>
          <w:sz w:val="24"/>
          <w:szCs w:val="24"/>
        </w:rPr>
        <w:t xml:space="preserve"> </w:t>
      </w:r>
    </w:p>
    <w:p w:rsidR="002401EE" w:rsidRPr="002401EE" w:rsidRDefault="002401EE" w:rsidP="002401EE">
      <w:pPr>
        <w:spacing w:after="0" w:line="240" w:lineRule="auto"/>
        <w:jc w:val="both"/>
        <w:rPr>
          <w:rFonts w:ascii="Arial Narrow" w:eastAsia="Times New Roman" w:hAnsi="Arial Narrow" w:cs="Arial"/>
          <w:b/>
          <w:bCs/>
          <w:i/>
          <w:color w:val="FF0000"/>
          <w:sz w:val="24"/>
          <w:szCs w:val="24"/>
        </w:rPr>
      </w:pPr>
      <w:r w:rsidRPr="002401EE">
        <w:rPr>
          <w:rFonts w:ascii="Arial Narrow" w:eastAsia="Times New Roman" w:hAnsi="Arial Narrow" w:cs="Arial"/>
          <w:b/>
          <w:bCs/>
          <w:i/>
          <w:sz w:val="24"/>
          <w:szCs w:val="24"/>
        </w:rPr>
        <w:t xml:space="preserve">The 2027 budget does not expect to receive any state funding for recruits’ training academy expenditures. In 2025, Marquette County received $42,466. Part-time personnel budget includes $15,500 for 1 cadet in FY 2027. $55,300 is set aside in reserves for special appropriations for the police academy sponsorship for new recruits as of December 31, 2025. </w:t>
      </w:r>
    </w:p>
    <w:p w:rsidR="002401EE" w:rsidRPr="002401EE" w:rsidRDefault="002401EE" w:rsidP="002401EE">
      <w:pPr>
        <w:autoSpaceDE w:val="0"/>
        <w:autoSpaceDN w:val="0"/>
        <w:adjustRightInd w:val="0"/>
        <w:spacing w:after="0" w:line="240" w:lineRule="auto"/>
        <w:rPr>
          <w:rFonts w:ascii="Arial Narrow" w:eastAsia="Times New Roman" w:hAnsi="Arial Narrow" w:cs="Arial"/>
          <w:b/>
          <w:i/>
          <w:sz w:val="24"/>
          <w:szCs w:val="24"/>
        </w:rPr>
      </w:pPr>
      <w:r w:rsidRPr="002401EE">
        <w:rPr>
          <w:rFonts w:ascii="Arial Narrow" w:eastAsia="Times New Roman" w:hAnsi="Arial Narrow" w:cs="Arial"/>
          <w:b/>
          <w:i/>
          <w:sz w:val="24"/>
          <w:szCs w:val="24"/>
          <w:u w:val="single"/>
        </w:rPr>
        <w:t>HUMAN SERVICES</w:t>
      </w:r>
      <w:r w:rsidRPr="002401EE">
        <w:rPr>
          <w:rFonts w:ascii="Arial Narrow" w:eastAsia="Times New Roman" w:hAnsi="Arial Narrow" w:cs="Arial"/>
          <w:b/>
          <w:bCs/>
          <w:i/>
          <w:sz w:val="24"/>
          <w:szCs w:val="24"/>
        </w:rPr>
        <w:t xml:space="preserve"> </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Health Department is facing a challenging future with losses in grant funding in FY 2026 and FY 2027, and rising legacy costs. There are no reserves expected at FY 2026 year-end to assist in balancing FY 2027 budgetary shortfall. The recommended Health Department maintenance of effort from the General Fund is recommended at $625,000 which is same as 2025 and 2026; a $25,000 increase from 2024 ($600,000), and $103,494 increase from years prior ($521,506). Overall, the FY 2027 department budget is $77,646 less than the original 2026 budget, and $140,896 less than the original budget in FY 2025.  The total budget is $6,693,549.  The Board of Health approved the Health Department budget at its August 26, 2026 meeting.</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Per Patrick </w:t>
      </w:r>
      <w:proofErr w:type="spellStart"/>
      <w:r w:rsidRPr="002401EE">
        <w:rPr>
          <w:rFonts w:ascii="Arial Narrow" w:eastAsia="Times New Roman" w:hAnsi="Arial Narrow" w:cs="Arial"/>
          <w:b/>
          <w:i/>
          <w:sz w:val="24"/>
          <w:szCs w:val="24"/>
        </w:rPr>
        <w:t>Jacuzzo</w:t>
      </w:r>
      <w:proofErr w:type="spellEnd"/>
      <w:r w:rsidRPr="002401EE">
        <w:rPr>
          <w:rFonts w:ascii="Arial Narrow" w:eastAsia="Times New Roman" w:hAnsi="Arial Narrow" w:cs="Arial"/>
          <w:b/>
          <w:i/>
          <w:sz w:val="24"/>
          <w:szCs w:val="24"/>
        </w:rPr>
        <w:t>, the Administrative Health Officer/Director of MCHD, “this was all achieved in consideration of rising expenses due to instituting wage increases as a result of the county wide wage study, expense increases due to rising employee benefit costs, and increasing costs of retiree health benefits. A one-time use of MERS retiree account reserves was also applied to balance the 2027 budget. County contributions in 2027 will be only 9.34% of the overall revenue for MCHD, and only $103,494 above the county allocation made in 1993 ($521,506). When accounting for inflation, $521,000 in today’s dollars is equivalent to $1,300,000. These facts, when taken together, support that MCHD has demonstrated excellent fiscal responsibility regarding cost and budget control.”</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Health Department continues to analyze its programming to ensure long term sustainability amidst considerable cost challenges. Mr. </w:t>
      </w:r>
      <w:proofErr w:type="spellStart"/>
      <w:r w:rsidRPr="002401EE">
        <w:rPr>
          <w:rFonts w:ascii="Arial Narrow" w:eastAsia="Times New Roman" w:hAnsi="Arial Narrow" w:cs="Arial"/>
          <w:b/>
          <w:i/>
          <w:sz w:val="24"/>
          <w:szCs w:val="24"/>
        </w:rPr>
        <w:t>Jacuzzo</w:t>
      </w:r>
      <w:proofErr w:type="spellEnd"/>
      <w:r w:rsidRPr="002401EE">
        <w:rPr>
          <w:rFonts w:ascii="Arial Narrow" w:eastAsia="Times New Roman" w:hAnsi="Arial Narrow" w:cs="Arial"/>
          <w:b/>
          <w:i/>
          <w:sz w:val="24"/>
          <w:szCs w:val="24"/>
        </w:rPr>
        <w:t xml:space="preserve">, under the directive of the Marquette County Board of Health, is seeking additional financial support from Marquette County reserves to cover the excessive retiree legacy cost burden, which currently comprise 72% of the total administrative overhead cost of Marquette County Health Department (MCHD). Please see the attached letter from Mr. </w:t>
      </w:r>
      <w:proofErr w:type="spellStart"/>
      <w:r w:rsidRPr="002401EE">
        <w:rPr>
          <w:rFonts w:ascii="Arial Narrow" w:eastAsia="Times New Roman" w:hAnsi="Arial Narrow" w:cs="Arial"/>
          <w:b/>
          <w:i/>
          <w:sz w:val="24"/>
          <w:szCs w:val="24"/>
        </w:rPr>
        <w:t>Jacuzzo</w:t>
      </w:r>
      <w:proofErr w:type="spellEnd"/>
      <w:r w:rsidRPr="002401EE">
        <w:rPr>
          <w:rFonts w:ascii="Arial Narrow" w:eastAsia="Times New Roman" w:hAnsi="Arial Narrow" w:cs="Arial"/>
          <w:b/>
          <w:i/>
          <w:sz w:val="24"/>
          <w:szCs w:val="24"/>
        </w:rPr>
        <w:t>, and the budget projections for FY 2028 - FY 2030 highlighting the estimated necessary General Fund contributions for continued operations, ranging from $912,000 to $1,461,813 annually under 3 scenarios.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Veterans Affairs recommended budget is $586,329 for current services and programs. The 2027 budget includes a recommended transfer of $10,000 from the General Fund with $20,000 from the Veterans Affairs Budget for the Soldier Sailor Relief Fund.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Aging Services recommended budget is $1,998,391 for current services and programs in 2027. Recommended allocations are for the four area Senior Centers, Meals on Wheels, RSVP’s Non-Emergency Medical Transportation, and the Marquette Adult Day Services Program. Anticipated ad valorem tax revenue for 2027 is $1,500,000. The 2027 budget includes 3.81% increase in millage allocations to service providers, and a distribution of reserves which was approved by the board in August 2024.</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Opioid Fund has budgeted expenditures of $300,000 in 2027. Settlement revenues to date total just over $1.5 million. The following use of funds are recommended in the 2027 budget:</w:t>
      </w:r>
    </w:p>
    <w:p w:rsidR="002401EE" w:rsidRPr="002401EE" w:rsidRDefault="002401EE" w:rsidP="002401EE">
      <w:pPr>
        <w:numPr>
          <w:ilvl w:val="0"/>
          <w:numId w:val="24"/>
        </w:num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$100,000 Substance Screening program, including part-time screeners and supplies, and .5FTE substance screening manager, a position shared with Community Corrections</w:t>
      </w:r>
    </w:p>
    <w:p w:rsidR="002401EE" w:rsidRPr="002401EE" w:rsidRDefault="002401EE" w:rsidP="002401EE">
      <w:pPr>
        <w:numPr>
          <w:ilvl w:val="0"/>
          <w:numId w:val="24"/>
        </w:num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$100,000 Medication-Assisted Treatment, an evidence-based approach that combines FDA-approved medications with counseling and behavioral therapies to treat substance use disorders, including opioid dependence, in Marquette County jail</w:t>
      </w:r>
    </w:p>
    <w:p w:rsidR="002401EE" w:rsidRPr="002401EE" w:rsidRDefault="002401EE" w:rsidP="002401EE">
      <w:pPr>
        <w:numPr>
          <w:ilvl w:val="0"/>
          <w:numId w:val="24"/>
        </w:num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lastRenderedPageBreak/>
        <w:t>$100,000 additional, including $65,000 for .5FTE Health Educator position at MCHD and related program expenses</w:t>
      </w:r>
    </w:p>
    <w:p w:rsidR="002401EE" w:rsidRPr="002401EE" w:rsidRDefault="002401EE" w:rsidP="002401EE">
      <w:pPr>
        <w:spacing w:after="0" w:line="240" w:lineRule="auto"/>
        <w:rPr>
          <w:rFonts w:ascii="Arial Narrow" w:eastAsia="Times New Roman" w:hAnsi="Arial Narrow" w:cs="Arial"/>
          <w:b/>
          <w:i/>
          <w:sz w:val="24"/>
          <w:szCs w:val="24"/>
        </w:rPr>
      </w:pPr>
      <w:r w:rsidRPr="002401EE">
        <w:rPr>
          <w:rFonts w:ascii="Arial Narrow" w:eastAsia="Times New Roman" w:hAnsi="Arial Narrow" w:cs="Arial"/>
          <w:b/>
          <w:i/>
          <w:sz w:val="24"/>
          <w:szCs w:val="24"/>
        </w:rPr>
        <w:t>For the 2027 budget, Michigan State University Extension (MSUE) has requested an approximately 14.3% increase over the 2026 agreement. The current budget does not include funding for the MSUE contract due to insufficient current revenues to support existing expenditures within Marquette County General Fund operations. The County will continue to provide office space and related utilities and services, including internet and telephone service, with a total budgeted cost of $3,600.</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ADMINISTRATION</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Human Resources Department budget includes $10,000 for employee training, a decrease from $20,000 in 2026. A Training Needs Assessment was completed in 2023 as a result of the “Employer of Choice” strategic priority in the County’s Strategic Plan. Overall, approximately $225,000 is budgeted for continuing professional education among County’s various funds and departments.</w:t>
      </w:r>
    </w:p>
    <w:p w:rsidR="002401EE" w:rsidRPr="002401EE" w:rsidRDefault="002401EE" w:rsidP="002401EE">
      <w:pPr>
        <w:spacing w:after="0" w:line="240" w:lineRule="auto"/>
        <w:rPr>
          <w:rFonts w:ascii="Arial Narrow" w:eastAsia="Times New Roman" w:hAnsi="Arial Narrow" w:cs="Arial"/>
          <w:b/>
          <w:i/>
          <w:color w:val="FF0000"/>
          <w:sz w:val="24"/>
          <w:szCs w:val="24"/>
        </w:rPr>
      </w:pPr>
      <w:r w:rsidRPr="002401EE">
        <w:rPr>
          <w:rFonts w:ascii="Arial Narrow" w:eastAsia="Times New Roman" w:hAnsi="Arial Narrow" w:cs="Arial"/>
          <w:b/>
          <w:i/>
          <w:sz w:val="24"/>
          <w:szCs w:val="24"/>
          <w:u w:val="single"/>
        </w:rPr>
        <w:t xml:space="preserve">SAWYER </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Airport operating expenses, not including the FBO operations, for 2027 are budgeted at $3,300,485, representing a .74% increase over the 2026 original budget projections. $4,760,749 is budgeted for FY 2027 for FBO operations. Operating revenues are budgeted at $2,811,946, plus an additional $5,035,949 from FBO operations. Past revenue declines were driven by reductions in flights and tenant activity. While only modest growth is anticipated in lease revenues, revenue from additional flights and parking permits is projected to rise by 20% in 2026, supported by improved marketing efforts and air carrier recruitment. To offset the operating deficit, the Airport anticipates using $213,339 in reserves. Despite these challenges, Airport staff remain committed to achieving long-term financial self-sufficiency.</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CARES Act funding has bolstered Airport reserves which will assist in funding the operations of the airport for several years. No transfer from General Fund is budgeted for 2027.  Staff will continue its efforts to develop operational efficiencies, seek new tenants, and other sources of revenue to create future sustainability.</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Sawyer Water Department is recommending a 10% rate increase for the Sewer department and a 3% increase for the Water Department. This increase is intended to address ongoing operational costs as well as long-term maintenance needs in line with the waste water asset management plan.  There are separate enterprise budgets for the Water and Sewer Funds. The combined rate is 30.42 per 1,000 gallons, compared to $28.49 in 2026. Additionally, the Authorized Hauler Fees were adjusted in line with the 3% rate increase. All other rates and fees remain unchanged. A copy of the Water and Sewer Fee Schedule is in the budget binder. The Sewer Fund includes a $333,397 use of reserves to allow for $545,000 in capital projects including replacements of motors and pumps, lift station repairs, sewer line replacements, sludge drying bed repairs, aeration blower rebuilt, and a generator. In 2026, the Congress appropriated $1,370,000 to Marquette County for K.I. Sawyer Wastewater Treatment Plan Disinfection Upgrades. The funds have been set aside for Marquette County; however, the County must still apply for a grant to receive those funds. The cost of the project, and the appropriated funds are not included in FY 2027 recommended budget until the grant is awarded. The total cost of the project is $1,706,000, and requires a $336,000 local contribution.</w:t>
      </w:r>
    </w:p>
    <w:p w:rsidR="002401EE" w:rsidRPr="002401EE" w:rsidRDefault="002401EE" w:rsidP="002401EE">
      <w:pPr>
        <w:spacing w:after="0" w:line="240" w:lineRule="auto"/>
        <w:rPr>
          <w:rFonts w:ascii="Arial Narrow" w:eastAsia="Times New Roman" w:hAnsi="Arial Narrow" w:cs="Arial"/>
          <w:b/>
          <w:i/>
          <w:color w:val="FF0000"/>
          <w:sz w:val="24"/>
          <w:szCs w:val="24"/>
        </w:rPr>
      </w:pPr>
      <w:r w:rsidRPr="002401EE">
        <w:rPr>
          <w:rFonts w:ascii="Arial Narrow" w:eastAsia="Times New Roman" w:hAnsi="Arial Narrow" w:cs="Arial"/>
          <w:b/>
          <w:i/>
          <w:sz w:val="24"/>
          <w:szCs w:val="24"/>
          <w:u w:val="single"/>
        </w:rPr>
        <w:t>CENTRAL DISPATCH</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estimated millage revenue, combined with the surcharge, is estimated to fall $24,643 short to cover the department’s operating costs. The 2027 budget includes $264,000 in the service contracts line item to fund a required system upgrade that ensures continued radio and 911 phone operations. The current service contracts will be reviewed and if new agreements will be implemented as needed to support Central Dispatch.  The estimated millage revenue, along with the surcharge, and reserves will cover the operations of the department. Marquette County continues to provide input and leadership in the U.P. 9-1-1 Authority.</w:t>
      </w:r>
      <w:r w:rsidRPr="002401EE">
        <w:rPr>
          <w:rFonts w:ascii="Times New Roman" w:eastAsia="Times New Roman" w:hAnsi="Times New Roman"/>
          <w:sz w:val="24"/>
          <w:szCs w:val="20"/>
        </w:rPr>
        <w:t xml:space="preserve"> </w:t>
      </w:r>
      <w:r w:rsidRPr="002401EE">
        <w:rPr>
          <w:rFonts w:ascii="Arial Narrow" w:eastAsia="Times New Roman" w:hAnsi="Arial Narrow"/>
          <w:b/>
          <w:bCs/>
          <w:sz w:val="24"/>
          <w:szCs w:val="20"/>
        </w:rPr>
        <w:t>Mar</w:t>
      </w:r>
      <w:r w:rsidRPr="002401EE">
        <w:rPr>
          <w:rFonts w:ascii="Arial Narrow" w:eastAsia="Times New Roman" w:hAnsi="Arial Narrow" w:cs="Arial"/>
          <w:b/>
          <w:bCs/>
          <w:i/>
          <w:sz w:val="24"/>
          <w:szCs w:val="24"/>
        </w:rPr>
        <w:t xml:space="preserve">quette County is looking to transition into a Motorola Computer Aided Dispatch (CAD) system.  Marquette County will be independent from the UP 911 Authority that recently entered into a contractual agreement with Tyler Technologies. </w:t>
      </w:r>
      <w:r w:rsidRPr="002401EE">
        <w:rPr>
          <w:rFonts w:ascii="Arial Narrow" w:eastAsia="Times New Roman" w:hAnsi="Arial Narrow" w:cs="Arial"/>
          <w:b/>
          <w:i/>
          <w:sz w:val="24"/>
          <w:szCs w:val="24"/>
        </w:rPr>
        <w:t>These project costs are not included in the recommended 2026 budget. The 2026 Recommended budget does include an increase of $79,000 in the service contracts line item for a required system upgrade to keep the radio and 911 phone traffic.</w:t>
      </w:r>
    </w:p>
    <w:p w:rsidR="002401EE" w:rsidRPr="002401EE" w:rsidRDefault="002401EE" w:rsidP="002401EE">
      <w:pPr>
        <w:spacing w:after="0" w:line="240" w:lineRule="auto"/>
        <w:rPr>
          <w:rFonts w:ascii="Arial Narrow" w:eastAsia="Times New Roman" w:hAnsi="Arial Narrow" w:cs="Arial"/>
          <w:b/>
          <w:i/>
          <w:sz w:val="24"/>
          <w:szCs w:val="24"/>
        </w:rPr>
      </w:pPr>
      <w:r w:rsidRPr="002401EE">
        <w:rPr>
          <w:rFonts w:ascii="Arial Narrow" w:eastAsia="Times New Roman" w:hAnsi="Arial Narrow" w:cs="Arial"/>
          <w:b/>
          <w:i/>
          <w:sz w:val="24"/>
          <w:szCs w:val="24"/>
          <w:u w:val="single"/>
        </w:rPr>
        <w:lastRenderedPageBreak/>
        <w:t>FORECLOSURE FUND</w:t>
      </w:r>
      <w:r w:rsidRPr="002401EE">
        <w:rPr>
          <w:rFonts w:ascii="Arial Narrow" w:eastAsia="Times New Roman" w:hAnsi="Arial Narrow" w:cs="Arial"/>
          <w:b/>
          <w:i/>
          <w:sz w:val="24"/>
          <w:szCs w:val="24"/>
        </w:rPr>
        <w:br/>
        <w:t>The budget includes a $25,000 transfer to the Land Bank.  The Land Bank Authority requested the transfer to provide funds for management of properties that will be transferred to the Authority.  The Foreclosure Fund has sufficient reserves for the transfer, even while considering pending litigation.</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rPr>
        <w:t>While the future of the marijuana tax revenues and state funding to local governments is uncertain at this time, the Board and the Treasurer may consider increasing this annual transfer from the foreclosure fund to assist in elimination of blight in Marquette County.</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FORESTRY AND PARKS FUNDS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The Forestry budget includes a use of fund equity of $181,518; $121,797 of which is to fund an overall deficit between the Parks and Forestry funds. The status of reserves is included in your binder. The Forestry Fund is (and has been) projected to be at a low point until at least 2027 before harvests begin to bring additional revenue to the fund. On April 15, 2025, the Board authorized up to $30,000 from the County Forestry Reserve Fund to be used for the Perkins Park Cottage rehabilitation. This funds for this project have been set aside in the Forestry fund in 2025, and the project is included in the budgeted transfer for 2027. </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CHILD CARE FUND</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2027 budget includes a general fund transfer of $380,000 to the probate child care fund, which is the same as 2026 original budget. Child Care fund expenses are volatile and difficult to budget for. However, recent legislation increased the State’s reimbursement from 50% to 75% for in-home expenses which has allowed for some stability in General Fund support. Budgeted transfer from General fund in 2025 was $380,000, while the actual transfer amount was $274,000, a difference of $106,000.</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Still, maintaining a healthy reserve in the Child Care fund is important. Currently, reserves are at $549,824 with a budgeted use of reserves of $124,857 in 2026, and budgeted use of reserves of $63,585 in 2027, estimating the reserve balance to be $361,382 at the end of 2027.</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NON-COUNTY AGENCIES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The 2027 recommended budget includes a total of $51,000 for economic development.  The following is a suggested distribution of the funding: $45,000 for a contract with the Lake Superior Community Partnership, $5,000 for the LSCP EDC, and 1,000 for the County’s contractual contribution to the Superior Trade Zone.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Marquette County Conservation District has requested FY 2027 budget assistance of $75,000, as a result of federal funding cuts to conservation programs, to be used for District Operations. This request is not included in the recommended budget. The Board may decide to reallocate support to non-county agencies at their discretion, to be funded from the unrestricted reserves, not current operating revenues.</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PERSONNEL AND POST-EMPLOYMENT EXPENSES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As a service organization, the County’s major expense is personnel.  The 2027 budget assumes a total compensation approach that is sufficient and sustainable based on current County revenues.  Compensation for most County employees is set through the collective bargaining process. The County completed negotiations with all unions (with the exception of Road Patrol) in the winter of 2025.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2027 budget includes implementation of all negotiated wages &amp; benefit increases.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The 2027 budget continues to reflect the ongoing cost increases for employee and retiree health insurance. The increase to the PA 152 health insurance caps for 2027 is 3.0%.  With the </w:t>
      </w:r>
      <w:proofErr w:type="gramStart"/>
      <w:r w:rsidRPr="002401EE">
        <w:rPr>
          <w:rFonts w:ascii="Arial Narrow" w:eastAsia="Times New Roman" w:hAnsi="Arial Narrow" w:cs="Arial"/>
          <w:b/>
          <w:i/>
          <w:sz w:val="24"/>
          <w:szCs w:val="24"/>
        </w:rPr>
        <w:t>County</w:t>
      </w:r>
      <w:proofErr w:type="gramEnd"/>
      <w:r w:rsidRPr="002401EE">
        <w:rPr>
          <w:rFonts w:ascii="Arial Narrow" w:eastAsia="Times New Roman" w:hAnsi="Arial Narrow" w:cs="Arial"/>
          <w:b/>
          <w:i/>
          <w:sz w:val="24"/>
          <w:szCs w:val="24"/>
        </w:rPr>
        <w:t xml:space="preserve"> continuing to use the Hard Cap under PA 152, it is expecting only a slight increase in cost to the General Fund.  Employees will experience an increase in their 2027 Health Insurance cost sharing. The Pool will announce the insurance rates at their annual meeting on September 9. Governor vetoed HB 6058, which would have increased the capped contribution and related inflation adjustment, and would require employers to pay for at least 80% of employees’ health insurance costs; however, Michigan Senate reintroduced a bill on public employer contribution to medical benefit plans (Senate Bill 1136 of 2026).  Staff recommends continuation of using Hard Caps under PA 152, which provides a predictable framework and helps control costs </w:t>
      </w:r>
      <w:proofErr w:type="gramStart"/>
      <w:r w:rsidRPr="002401EE">
        <w:rPr>
          <w:rFonts w:ascii="Arial Narrow" w:eastAsia="Times New Roman" w:hAnsi="Arial Narrow" w:cs="Arial"/>
          <w:b/>
          <w:i/>
          <w:sz w:val="24"/>
          <w:szCs w:val="24"/>
        </w:rPr>
        <w:t>We</w:t>
      </w:r>
      <w:proofErr w:type="gramEnd"/>
      <w:r w:rsidRPr="002401EE">
        <w:rPr>
          <w:rFonts w:ascii="Arial Narrow" w:eastAsia="Times New Roman" w:hAnsi="Arial Narrow" w:cs="Arial"/>
          <w:b/>
          <w:i/>
          <w:sz w:val="24"/>
          <w:szCs w:val="24"/>
        </w:rPr>
        <w:t xml:space="preserve"> continue to monitor the pending legislation and health care costs, and continue to evaluate plans available to employees.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move to the Humana supplemental insurance for the over-age 65 retirees in 2025 has significantly reduced the County’s cost for retiree health insurance. The budget includes a rate decrease of 10% for 2027 for over-age 65, which is however offset by an estimated double digit increase in WMHIP rates for under 65, to be formally </w:t>
      </w:r>
      <w:r w:rsidRPr="002401EE">
        <w:rPr>
          <w:rFonts w:ascii="Arial Narrow" w:eastAsia="Times New Roman" w:hAnsi="Arial Narrow" w:cs="Arial"/>
          <w:b/>
          <w:i/>
          <w:sz w:val="24"/>
          <w:szCs w:val="24"/>
        </w:rPr>
        <w:lastRenderedPageBreak/>
        <w:t xml:space="preserve">announced in mid-September. For FY 2027, the recommended budget estimates a total cost of $2,060,000 for Marquette County </w:t>
      </w:r>
      <w:proofErr w:type="gramStart"/>
      <w:r w:rsidRPr="002401EE">
        <w:rPr>
          <w:rFonts w:ascii="Arial Narrow" w:eastAsia="Times New Roman" w:hAnsi="Arial Narrow" w:cs="Arial"/>
          <w:b/>
          <w:i/>
          <w:sz w:val="24"/>
          <w:szCs w:val="24"/>
        </w:rPr>
        <w:t>retirees</w:t>
      </w:r>
      <w:proofErr w:type="gramEnd"/>
      <w:r w:rsidRPr="002401EE">
        <w:rPr>
          <w:rFonts w:ascii="Arial Narrow" w:eastAsia="Times New Roman" w:hAnsi="Arial Narrow" w:cs="Arial"/>
          <w:b/>
          <w:i/>
          <w:sz w:val="24"/>
          <w:szCs w:val="24"/>
        </w:rPr>
        <w:t xml:space="preserve"> hospital/dental/vision expenditures.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The State of Michigan implemented new guidelines in 2018 that require specific standards for unfunded pension and health care liability reform. The proposed 2027 budget does not include a transfer to the recently created OPEB (Other </w:t>
      </w:r>
      <w:proofErr w:type="spellStart"/>
      <w:r w:rsidRPr="002401EE">
        <w:rPr>
          <w:rFonts w:ascii="Arial Narrow" w:eastAsia="Times New Roman" w:hAnsi="Arial Narrow" w:cs="Arial"/>
          <w:b/>
          <w:i/>
          <w:sz w:val="24"/>
          <w:szCs w:val="24"/>
        </w:rPr>
        <w:t>Post Employment</w:t>
      </w:r>
      <w:proofErr w:type="spellEnd"/>
      <w:r w:rsidRPr="002401EE">
        <w:rPr>
          <w:rFonts w:ascii="Arial Narrow" w:eastAsia="Times New Roman" w:hAnsi="Arial Narrow" w:cs="Arial"/>
          <w:b/>
          <w:i/>
          <w:sz w:val="24"/>
          <w:szCs w:val="24"/>
        </w:rPr>
        <w:t xml:space="preserve"> Benefits) Trust.  The balance in the OPEB Trust is just over $14,006,000. Marquette County’s total OPEB liability as of December 31, 2025 was $30,405,357, which brings the funded percentage to approximately 46%. Underfunded status under PA 202 of 2017 is triggered if the OPEB is less than 40% funded AND the actuarially determined contribution exceeds 12% of governmental fund revenues. Marquette County made an additional contribution to the OPEB trust fund in both 2024 and 2025, and the Board should consider doing the same in 2026 and 2027. The investment earnings in the OPEB trust fund may help offset the increased benefits payments in the future, and help alleviate the budgetary constraints on both, the General Fund, and the Health Department fund.</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In 2020, The Board entered into an Amortization Extension Agreement with MERS that allowed for a level payment and more budget stability for the County as it relates to its pension obligations. The proposed 2026 budget includes a county payment of $3,452,856 to MERS, in addition to the Health Department’s required payment of $748,464, for a combined total of $4,201,320 in 2027. </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CAPITAL PROJECTS</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Detailed information on the Public Improvement/Capital Improvement Program, can be found in the Recommended CIP section in your budget binder.  The 2027 Capital Improvement Program, excluding enterprise funds, is $486,063.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Technology is a priority of the Management Team. The 2027 CIP includes $200,000 for computer replacements and enhancements, including a GIS infrastructure upgrade.</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To maintain services, two vehicle replacements are recommended: one vehicle for Road Patrol funded by the Public Improvement Fund, and a jail transport van for the Rehabilitation department funded by the Public Improvement Fund. </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PROJECTIONS UPDATE</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State of Michigan approved FY 2027 state budget on July 3, 2026. County revenue sharing remains flat for the second consecutive year, and Public Safety Revenue Sharing funding remains at the current level. The continuation of flat revenue-sharing funding requires a conservative approach to the FY 2027 budget and a cautious outlook for future years, as this funding trend may continue to limit revenue growth and place additional pressure on county resources.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County continues to invest significant resources in technology upgrades, including the transition to a cloud-based ERP system and enhancements to its cybersecurity posture. Technology increasingly impacts every aspect of County operations, and we anticipate continued changes and investments as technology and cybersecurity become increasingly integrated across departments and service areas. These ongoing advancements will require the County to remain proactive in addressing technology, security, and operational needs.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County needs to take a more comprehensive approach to addressing several long-term facility and operational needs. Overall facility preservation must remain a priority, addressing not only the exterior of County buildings but also infrastructure needs, also to including the preservation and care of historic furnishings and features. Parking constraints remains a significant concern with ongoing pressures in and around the Courthouse facilities. In addition, space needs are resurfacing across several departments and will require further evaluation and long-term planning.</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 xml:space="preserve">The Jail facilities continue to require focused attention and direction to address ongoing capacity needs. The cost of housing inmates in other counties due to overcrowding is not a sustainable long-term solution. The detention center currently leased from the State of Michigan should also be thoroughly evaluated as a potential alternative for addressing the County’s current capacity constraints. The need for a long-term plan will need to remain a critical path to correct this situation. </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 xml:space="preserve">Long-range financial planning should consider the potential impacts of the loss or reduction of major taxpayers, the idled Empire Mine, ongoing Tax Tribunal challenges, and the County’s long-term obligations </w:t>
      </w:r>
      <w:r w:rsidRPr="002401EE">
        <w:rPr>
          <w:rFonts w:ascii="Arial Narrow" w:eastAsia="Times New Roman" w:hAnsi="Arial Narrow" w:cs="Arial"/>
          <w:b/>
          <w:i/>
          <w:sz w:val="24"/>
          <w:szCs w:val="24"/>
        </w:rPr>
        <w:lastRenderedPageBreak/>
        <w:t>related to retiree defined benefit pensions and Other Post-Employment Benefits (OPEB). These factors may have a significant impact on future revenues and expenditures and should be incorporated into the County’s long-term financial outlook and fiscal planning.</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While the Recommended FY 2027 Budget balanced current needs with preparation for the future, the Board of Commissioners may determine that adjustments to the recommendations are appropriate based on its priorities, policy objectives, and assessment of the County’s long-term financial position.</w:t>
      </w:r>
    </w:p>
    <w:p w:rsidR="002401EE" w:rsidRPr="002401EE" w:rsidRDefault="002401EE" w:rsidP="002401EE">
      <w:pPr>
        <w:spacing w:after="0" w:line="240" w:lineRule="auto"/>
        <w:rPr>
          <w:rFonts w:ascii="Arial Narrow" w:eastAsia="Times New Roman" w:hAnsi="Arial Narrow" w:cs="Arial"/>
          <w:b/>
          <w:i/>
          <w:sz w:val="24"/>
          <w:szCs w:val="24"/>
          <w:u w:val="single"/>
        </w:rPr>
      </w:pPr>
      <w:r w:rsidRPr="002401EE">
        <w:rPr>
          <w:rFonts w:ascii="Arial Narrow" w:eastAsia="Times New Roman" w:hAnsi="Arial Narrow" w:cs="Arial"/>
          <w:b/>
          <w:i/>
          <w:sz w:val="24"/>
          <w:szCs w:val="24"/>
          <w:u w:val="single"/>
        </w:rPr>
        <w:t>MORE DETAIL</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Line-item detail for each department and most funds, including 2025 actual revenue and expenditures, 2026 budgeted revenues and expenditures, department requests for 2027, and the 2027 recommendations, can be found in your binder.  The budget binders include the line-item detail by department and program, financial projections, capital improvement program requests and recommendations, as well as several miscellaneous items.</w:t>
      </w:r>
    </w:p>
    <w:p w:rsidR="002401EE" w:rsidRPr="002401EE" w:rsidRDefault="002401EE" w:rsidP="002401EE">
      <w:pPr>
        <w:spacing w:after="0" w:line="240" w:lineRule="auto"/>
        <w:jc w:val="both"/>
        <w:rPr>
          <w:rFonts w:ascii="Arial Narrow" w:eastAsia="Times New Roman" w:hAnsi="Arial Narrow" w:cs="Arial"/>
          <w:b/>
          <w:i/>
          <w:sz w:val="24"/>
          <w:szCs w:val="24"/>
        </w:rPr>
      </w:pPr>
      <w:r>
        <w:rPr>
          <w:rFonts w:ascii="Arial Narrow" w:eastAsia="Times New Roman" w:hAnsi="Arial Narrow" w:cs="Arial"/>
          <w:b/>
          <w:i/>
          <w:sz w:val="24"/>
          <w:szCs w:val="24"/>
        </w:rPr>
        <w:t xml:space="preserve">     </w:t>
      </w:r>
      <w:r w:rsidRPr="002401EE">
        <w:rPr>
          <w:rFonts w:ascii="Arial Narrow" w:eastAsia="Times New Roman" w:hAnsi="Arial Narrow" w:cs="Arial"/>
          <w:b/>
          <w:i/>
          <w:sz w:val="24"/>
          <w:szCs w:val="24"/>
        </w:rPr>
        <w:t>The 2027 Recommended Budget complies with the provisions of Act 621 of the Public Acts of 1978.</w:t>
      </w:r>
    </w:p>
    <w:p w:rsidR="002401EE" w:rsidRPr="002401EE" w:rsidRDefault="002401EE" w:rsidP="002401EE">
      <w:pPr>
        <w:spacing w:after="0" w:line="240" w:lineRule="auto"/>
        <w:jc w:val="both"/>
        <w:rPr>
          <w:rFonts w:ascii="Arial Narrow" w:eastAsia="Times New Roman" w:hAnsi="Arial Narrow" w:cs="Arial"/>
          <w:b/>
          <w:i/>
          <w:sz w:val="24"/>
          <w:szCs w:val="24"/>
        </w:rPr>
      </w:pPr>
      <w:r w:rsidRPr="002401EE">
        <w:rPr>
          <w:rFonts w:ascii="Arial Narrow" w:eastAsia="Times New Roman" w:hAnsi="Arial Narrow" w:cs="Arial"/>
          <w:b/>
          <w:i/>
          <w:sz w:val="24"/>
          <w:szCs w:val="24"/>
        </w:rPr>
        <w:t>The 2027 budget process was cooperative and participatory with elected officials, department directors, and program managers.  The 2027 Recommended Budget would not be balanced without the reasonable budget requests and cooperation from the departments.  Kayleigh St Martin and Brett Hubbard-</w:t>
      </w:r>
      <w:proofErr w:type="spellStart"/>
      <w:r w:rsidRPr="002401EE">
        <w:rPr>
          <w:rFonts w:ascii="Arial Narrow" w:eastAsia="Times New Roman" w:hAnsi="Arial Narrow" w:cs="Arial"/>
          <w:b/>
          <w:i/>
          <w:sz w:val="24"/>
          <w:szCs w:val="24"/>
        </w:rPr>
        <w:t>Stade’s</w:t>
      </w:r>
      <w:proofErr w:type="spellEnd"/>
      <w:r w:rsidRPr="002401EE">
        <w:rPr>
          <w:rFonts w:ascii="Arial Narrow" w:eastAsia="Times New Roman" w:hAnsi="Arial Narrow" w:cs="Arial"/>
          <w:b/>
          <w:i/>
          <w:sz w:val="24"/>
          <w:szCs w:val="24"/>
        </w:rPr>
        <w:t xml:space="preserve"> work in organizing and preparing the Recommended Budget is greatly appreciated.</w:t>
      </w:r>
    </w:p>
    <w:p w:rsidR="00CA4104" w:rsidRPr="00CA4104" w:rsidRDefault="00CA4104" w:rsidP="000E07B4">
      <w:pPr>
        <w:spacing w:after="0" w:line="240" w:lineRule="auto"/>
        <w:jc w:val="both"/>
        <w:rPr>
          <w:rFonts w:ascii="Times New Roman" w:hAnsi="Times New Roman"/>
          <w:i/>
          <w:sz w:val="16"/>
          <w:szCs w:val="16"/>
        </w:rPr>
      </w:pPr>
    </w:p>
    <w:p w:rsidR="00DB5420" w:rsidRPr="00CC21B6" w:rsidRDefault="00DB5420" w:rsidP="00172357">
      <w:pPr>
        <w:spacing w:after="0" w:line="240" w:lineRule="auto"/>
        <w:rPr>
          <w:rFonts w:ascii="Times New Roman" w:hAnsi="Times New Roman"/>
          <w:b/>
          <w:i/>
          <w:sz w:val="24"/>
          <w:szCs w:val="24"/>
        </w:rPr>
      </w:pPr>
      <w:r w:rsidRPr="00CC21B6">
        <w:rPr>
          <w:rFonts w:ascii="Times New Roman" w:hAnsi="Times New Roman"/>
          <w:b/>
          <w:i/>
          <w:sz w:val="24"/>
          <w:szCs w:val="24"/>
        </w:rPr>
        <w:t xml:space="preserve">*Chairperson </w:t>
      </w:r>
      <w:proofErr w:type="spellStart"/>
      <w:r w:rsidRPr="00CC21B6">
        <w:rPr>
          <w:rFonts w:ascii="Times New Roman" w:hAnsi="Times New Roman"/>
          <w:b/>
          <w:i/>
          <w:sz w:val="24"/>
          <w:szCs w:val="24"/>
        </w:rPr>
        <w:t>Derocha</w:t>
      </w:r>
      <w:proofErr w:type="spellEnd"/>
      <w:r w:rsidRPr="00CC21B6">
        <w:rPr>
          <w:rFonts w:ascii="Times New Roman" w:hAnsi="Times New Roman"/>
          <w:b/>
          <w:i/>
          <w:sz w:val="24"/>
          <w:szCs w:val="24"/>
        </w:rPr>
        <w:t xml:space="preserve"> stated the budget was thorough and well done</w:t>
      </w:r>
      <w:r w:rsidR="00584BAF" w:rsidRPr="00CC21B6">
        <w:rPr>
          <w:rFonts w:ascii="Times New Roman" w:hAnsi="Times New Roman"/>
          <w:b/>
          <w:i/>
          <w:sz w:val="24"/>
          <w:szCs w:val="24"/>
        </w:rPr>
        <w:t xml:space="preserve"> then opened up for comments from Department Heads and Elected Officials that sent letters requesting funding adjustments.</w:t>
      </w:r>
    </w:p>
    <w:p w:rsidR="00471C7E" w:rsidRPr="00CC21B6" w:rsidRDefault="00471C7E" w:rsidP="00BF0589">
      <w:pPr>
        <w:tabs>
          <w:tab w:val="left" w:pos="270"/>
          <w:tab w:val="left" w:pos="630"/>
        </w:tabs>
        <w:spacing w:after="0" w:line="240" w:lineRule="auto"/>
        <w:rPr>
          <w:rFonts w:ascii="Times New Roman" w:hAnsi="Times New Roman"/>
          <w:b/>
          <w:i/>
          <w:sz w:val="16"/>
          <w:szCs w:val="24"/>
        </w:rPr>
      </w:pPr>
    </w:p>
    <w:p w:rsidR="00471C7E" w:rsidRPr="00817FF3" w:rsidRDefault="001D1C35" w:rsidP="00BF0589">
      <w:pPr>
        <w:spacing w:after="0" w:line="240" w:lineRule="auto"/>
        <w:rPr>
          <w:rFonts w:ascii="Times New Roman" w:hAnsi="Times New Roman"/>
          <w:b/>
          <w:i/>
          <w:sz w:val="16"/>
          <w:szCs w:val="16"/>
          <w:highlight w:val="yellow"/>
        </w:rPr>
      </w:pPr>
      <w:r w:rsidRPr="00CC21B6">
        <w:rPr>
          <w:rFonts w:ascii="Times New Roman" w:hAnsi="Times New Roman"/>
          <w:b/>
          <w:i/>
          <w:sz w:val="24"/>
          <w:szCs w:val="24"/>
        </w:rPr>
        <w:t>*</w:t>
      </w:r>
      <w:r w:rsidR="00216CDD" w:rsidRPr="00CC21B6">
        <w:rPr>
          <w:rFonts w:ascii="Times New Roman" w:hAnsi="Times New Roman"/>
          <w:b/>
          <w:i/>
          <w:sz w:val="24"/>
          <w:szCs w:val="24"/>
        </w:rPr>
        <w:t>C</w:t>
      </w:r>
      <w:r w:rsidR="00BF0589" w:rsidRPr="00CC21B6">
        <w:rPr>
          <w:rFonts w:ascii="Times New Roman" w:hAnsi="Times New Roman"/>
          <w:b/>
          <w:i/>
          <w:sz w:val="24"/>
          <w:szCs w:val="24"/>
        </w:rPr>
        <w:t>ommissioners</w:t>
      </w:r>
      <w:r w:rsidR="00216CDD" w:rsidRPr="00CC21B6">
        <w:rPr>
          <w:rFonts w:ascii="Times New Roman" w:hAnsi="Times New Roman"/>
          <w:b/>
          <w:i/>
          <w:sz w:val="24"/>
          <w:szCs w:val="24"/>
        </w:rPr>
        <w:t xml:space="preserve"> reviewed each budget item per department and discussed needs and options going forward.</w:t>
      </w:r>
      <w:r w:rsidR="00216CDD" w:rsidRPr="00817FF3">
        <w:rPr>
          <w:rFonts w:ascii="Times New Roman" w:hAnsi="Times New Roman"/>
          <w:b/>
          <w:i/>
          <w:sz w:val="24"/>
          <w:szCs w:val="24"/>
          <w:highlight w:val="yellow"/>
        </w:rPr>
        <w:br/>
      </w:r>
    </w:p>
    <w:p w:rsidR="0031632E" w:rsidRDefault="0031632E" w:rsidP="0031632E">
      <w:pPr>
        <w:pStyle w:val="ListParagraph"/>
        <w:tabs>
          <w:tab w:val="left" w:pos="270"/>
        </w:tabs>
        <w:spacing w:after="0" w:line="240" w:lineRule="auto"/>
        <w:ind w:left="0"/>
        <w:rPr>
          <w:rFonts w:ascii="Times New Roman" w:hAnsi="Times New Roman"/>
          <w:sz w:val="24"/>
          <w:szCs w:val="24"/>
        </w:rPr>
      </w:pPr>
      <w:r w:rsidRPr="00CC21B6">
        <w:rPr>
          <w:rFonts w:ascii="Times New Roman" w:hAnsi="Times New Roman"/>
          <w:b/>
          <w:sz w:val="24"/>
          <w:szCs w:val="24"/>
        </w:rPr>
        <w:t xml:space="preserve">*Chairperson </w:t>
      </w:r>
      <w:proofErr w:type="spellStart"/>
      <w:r w:rsidR="00C5681D" w:rsidRPr="00CC21B6">
        <w:rPr>
          <w:rFonts w:ascii="Times New Roman" w:hAnsi="Times New Roman"/>
          <w:b/>
          <w:sz w:val="24"/>
          <w:szCs w:val="24"/>
        </w:rPr>
        <w:t>Derocha</w:t>
      </w:r>
      <w:proofErr w:type="spellEnd"/>
      <w:r w:rsidRPr="00CC21B6">
        <w:rPr>
          <w:rFonts w:ascii="Times New Roman" w:hAnsi="Times New Roman"/>
          <w:b/>
          <w:sz w:val="24"/>
          <w:szCs w:val="24"/>
        </w:rPr>
        <w:t xml:space="preserve"> </w:t>
      </w:r>
      <w:r w:rsidRPr="00CC21B6">
        <w:rPr>
          <w:rFonts w:ascii="Times New Roman" w:hAnsi="Times New Roman"/>
          <w:sz w:val="24"/>
          <w:szCs w:val="24"/>
        </w:rPr>
        <w:t>stated overall a good budget and</w:t>
      </w:r>
      <w:r w:rsidRPr="00CC21B6">
        <w:rPr>
          <w:rFonts w:ascii="Times New Roman" w:hAnsi="Times New Roman"/>
          <w:b/>
          <w:sz w:val="24"/>
          <w:szCs w:val="24"/>
        </w:rPr>
        <w:t xml:space="preserve"> </w:t>
      </w:r>
      <w:r w:rsidR="00313A91" w:rsidRPr="00CC21B6">
        <w:rPr>
          <w:rFonts w:ascii="Times New Roman" w:hAnsi="Times New Roman"/>
          <w:sz w:val="24"/>
          <w:szCs w:val="24"/>
        </w:rPr>
        <w:t>commended Kami &amp; Duane</w:t>
      </w:r>
      <w:r w:rsidRPr="00CC21B6">
        <w:rPr>
          <w:rFonts w:ascii="Times New Roman" w:hAnsi="Times New Roman"/>
          <w:sz w:val="24"/>
          <w:szCs w:val="24"/>
        </w:rPr>
        <w:t xml:space="preserve"> </w:t>
      </w:r>
      <w:r w:rsidR="001D1C35" w:rsidRPr="00CC21B6">
        <w:rPr>
          <w:rFonts w:ascii="Times New Roman" w:hAnsi="Times New Roman"/>
          <w:sz w:val="24"/>
          <w:szCs w:val="24"/>
        </w:rPr>
        <w:t>&amp; Staff</w:t>
      </w:r>
      <w:r w:rsidR="00931F2F" w:rsidRPr="00CC21B6">
        <w:rPr>
          <w:rFonts w:ascii="Times New Roman" w:hAnsi="Times New Roman"/>
          <w:sz w:val="24"/>
          <w:szCs w:val="24"/>
        </w:rPr>
        <w:t xml:space="preserve"> </w:t>
      </w:r>
      <w:r w:rsidRPr="00CC21B6">
        <w:rPr>
          <w:rFonts w:ascii="Times New Roman" w:hAnsi="Times New Roman"/>
          <w:sz w:val="24"/>
          <w:szCs w:val="24"/>
        </w:rPr>
        <w:t xml:space="preserve">on the </w:t>
      </w:r>
      <w:r w:rsidR="00CC21B6">
        <w:rPr>
          <w:rFonts w:ascii="Times New Roman" w:hAnsi="Times New Roman"/>
          <w:sz w:val="24"/>
          <w:szCs w:val="24"/>
        </w:rPr>
        <w:t>FY 2027</w:t>
      </w:r>
      <w:r w:rsidR="001D1C35" w:rsidRPr="00CC21B6">
        <w:rPr>
          <w:rFonts w:ascii="Times New Roman" w:hAnsi="Times New Roman"/>
          <w:sz w:val="24"/>
          <w:szCs w:val="24"/>
        </w:rPr>
        <w:t xml:space="preserve"> B</w:t>
      </w:r>
      <w:r w:rsidRPr="00CC21B6">
        <w:rPr>
          <w:rFonts w:ascii="Times New Roman" w:hAnsi="Times New Roman"/>
          <w:sz w:val="24"/>
          <w:szCs w:val="24"/>
        </w:rPr>
        <w:t xml:space="preserve">udget </w:t>
      </w:r>
      <w:r w:rsidR="001D1C35" w:rsidRPr="00CC21B6">
        <w:rPr>
          <w:rFonts w:ascii="Times New Roman" w:hAnsi="Times New Roman"/>
          <w:sz w:val="24"/>
          <w:szCs w:val="24"/>
        </w:rPr>
        <w:t xml:space="preserve">Recommendations along with </w:t>
      </w:r>
      <w:r w:rsidRPr="00CC21B6">
        <w:rPr>
          <w:rFonts w:ascii="Times New Roman" w:hAnsi="Times New Roman"/>
          <w:sz w:val="24"/>
          <w:szCs w:val="24"/>
        </w:rPr>
        <w:t xml:space="preserve">all the </w:t>
      </w:r>
      <w:r w:rsidR="001D1C35" w:rsidRPr="00CC21B6">
        <w:rPr>
          <w:rFonts w:ascii="Times New Roman" w:hAnsi="Times New Roman"/>
          <w:sz w:val="24"/>
          <w:szCs w:val="24"/>
        </w:rPr>
        <w:t>D</w:t>
      </w:r>
      <w:r w:rsidRPr="00CC21B6">
        <w:rPr>
          <w:rFonts w:ascii="Times New Roman" w:hAnsi="Times New Roman"/>
          <w:sz w:val="24"/>
          <w:szCs w:val="24"/>
        </w:rPr>
        <w:t xml:space="preserve">epartment </w:t>
      </w:r>
      <w:r w:rsidR="001D1C35" w:rsidRPr="00CC21B6">
        <w:rPr>
          <w:rFonts w:ascii="Times New Roman" w:hAnsi="Times New Roman"/>
          <w:sz w:val="24"/>
          <w:szCs w:val="24"/>
        </w:rPr>
        <w:t>H</w:t>
      </w:r>
      <w:r w:rsidRPr="00CC21B6">
        <w:rPr>
          <w:rFonts w:ascii="Times New Roman" w:hAnsi="Times New Roman"/>
          <w:sz w:val="24"/>
          <w:szCs w:val="24"/>
        </w:rPr>
        <w:t xml:space="preserve">eads </w:t>
      </w:r>
      <w:r w:rsidR="001D1C35" w:rsidRPr="00CC21B6">
        <w:rPr>
          <w:rFonts w:ascii="Times New Roman" w:hAnsi="Times New Roman"/>
          <w:sz w:val="24"/>
          <w:szCs w:val="24"/>
        </w:rPr>
        <w:t>&amp;</w:t>
      </w:r>
      <w:r w:rsidRPr="00CC21B6">
        <w:rPr>
          <w:rFonts w:ascii="Times New Roman" w:hAnsi="Times New Roman"/>
          <w:sz w:val="24"/>
          <w:szCs w:val="24"/>
        </w:rPr>
        <w:t xml:space="preserve"> Elected Officials for </w:t>
      </w:r>
      <w:r w:rsidR="00483860" w:rsidRPr="00CC21B6">
        <w:rPr>
          <w:rFonts w:ascii="Times New Roman" w:hAnsi="Times New Roman"/>
          <w:sz w:val="24"/>
          <w:szCs w:val="24"/>
        </w:rPr>
        <w:t>their input</w:t>
      </w:r>
      <w:r w:rsidR="002F698C" w:rsidRPr="00CC21B6">
        <w:rPr>
          <w:rFonts w:ascii="Times New Roman" w:hAnsi="Times New Roman"/>
          <w:sz w:val="24"/>
          <w:szCs w:val="24"/>
        </w:rPr>
        <w:t>.</w:t>
      </w:r>
    </w:p>
    <w:p w:rsidR="00483860" w:rsidRPr="00483860" w:rsidRDefault="00483860" w:rsidP="0031632E">
      <w:pPr>
        <w:pStyle w:val="ListParagraph"/>
        <w:tabs>
          <w:tab w:val="left" w:pos="270"/>
        </w:tabs>
        <w:spacing w:after="0" w:line="240" w:lineRule="auto"/>
        <w:ind w:left="0"/>
        <w:rPr>
          <w:rFonts w:ascii="Times New Roman" w:hAnsi="Times New Roman"/>
          <w:b/>
          <w:sz w:val="24"/>
          <w:szCs w:val="24"/>
        </w:rPr>
      </w:pPr>
      <w:r w:rsidRPr="00483860">
        <w:rPr>
          <w:rFonts w:ascii="Times New Roman" w:hAnsi="Times New Roman"/>
          <w:b/>
          <w:sz w:val="24"/>
          <w:szCs w:val="24"/>
        </w:rPr>
        <w:t xml:space="preserve"> 6.   LATE ADDITION: None.</w:t>
      </w:r>
    </w:p>
    <w:p w:rsidR="002B751B" w:rsidRDefault="00483860" w:rsidP="00483860">
      <w:pPr>
        <w:tabs>
          <w:tab w:val="left" w:pos="360"/>
        </w:tabs>
        <w:spacing w:after="0" w:line="240" w:lineRule="auto"/>
        <w:rPr>
          <w:rFonts w:ascii="Times New Roman" w:hAnsi="Times New Roman"/>
          <w:b/>
          <w:sz w:val="24"/>
          <w:szCs w:val="24"/>
        </w:rPr>
      </w:pPr>
      <w:r>
        <w:rPr>
          <w:rFonts w:ascii="Times New Roman" w:hAnsi="Times New Roman"/>
          <w:b/>
          <w:sz w:val="24"/>
          <w:szCs w:val="24"/>
        </w:rPr>
        <w:t xml:space="preserve"> </w:t>
      </w:r>
      <w:r w:rsidRPr="00CC21B6">
        <w:rPr>
          <w:rFonts w:ascii="Times New Roman" w:hAnsi="Times New Roman"/>
          <w:b/>
          <w:sz w:val="24"/>
          <w:szCs w:val="24"/>
        </w:rPr>
        <w:t xml:space="preserve">7.   </w:t>
      </w:r>
      <w:r w:rsidR="0031632E" w:rsidRPr="00CC21B6">
        <w:rPr>
          <w:rFonts w:ascii="Times New Roman" w:hAnsi="Times New Roman"/>
          <w:b/>
          <w:sz w:val="24"/>
          <w:szCs w:val="24"/>
        </w:rPr>
        <w:t>PUBLIC COMMENT:</w:t>
      </w:r>
      <w:r w:rsidR="00931F2F" w:rsidRPr="00CC21B6">
        <w:rPr>
          <w:rFonts w:ascii="Times New Roman" w:hAnsi="Times New Roman"/>
          <w:b/>
          <w:sz w:val="24"/>
          <w:szCs w:val="24"/>
        </w:rPr>
        <w:t xml:space="preserve"> </w:t>
      </w:r>
    </w:p>
    <w:p w:rsidR="00CC21B6" w:rsidRPr="004F0B7A" w:rsidRDefault="00CC21B6" w:rsidP="00CC21B6">
      <w:pPr>
        <w:pStyle w:val="ListParagraph"/>
        <w:numPr>
          <w:ilvl w:val="0"/>
          <w:numId w:val="34"/>
        </w:numPr>
        <w:tabs>
          <w:tab w:val="left" w:pos="360"/>
        </w:tabs>
        <w:spacing w:after="0" w:line="240" w:lineRule="auto"/>
        <w:rPr>
          <w:rFonts w:ascii="Times New Roman" w:hAnsi="Times New Roman"/>
          <w:b/>
          <w:sz w:val="24"/>
          <w:szCs w:val="24"/>
        </w:rPr>
      </w:pPr>
      <w:r>
        <w:rPr>
          <w:rFonts w:ascii="Times New Roman" w:hAnsi="Times New Roman"/>
          <w:b/>
          <w:sz w:val="24"/>
          <w:szCs w:val="24"/>
        </w:rPr>
        <w:t xml:space="preserve">Lowell Larson, </w:t>
      </w:r>
      <w:proofErr w:type="spellStart"/>
      <w:r>
        <w:rPr>
          <w:rFonts w:ascii="Times New Roman" w:hAnsi="Times New Roman"/>
          <w:b/>
          <w:sz w:val="24"/>
          <w:szCs w:val="24"/>
        </w:rPr>
        <w:t>Mqt</w:t>
      </w:r>
      <w:proofErr w:type="spellEnd"/>
      <w:r>
        <w:rPr>
          <w:rFonts w:ascii="Times New Roman" w:hAnsi="Times New Roman"/>
          <w:b/>
          <w:sz w:val="24"/>
          <w:szCs w:val="24"/>
        </w:rPr>
        <w:t xml:space="preserve"> Co Undersheriff, </w:t>
      </w:r>
      <w:r>
        <w:rPr>
          <w:rFonts w:ascii="Times New Roman" w:hAnsi="Times New Roman"/>
          <w:sz w:val="24"/>
          <w:szCs w:val="24"/>
        </w:rPr>
        <w:t xml:space="preserve">commented that there was an inaccuracy in the document regarding exploring the detention center on housing inmates, as that information did not come from the Sheriff’s Office. Stated it is not a viable option. Also, stated the estimate on </w:t>
      </w:r>
      <w:r w:rsidR="004F0B7A">
        <w:rPr>
          <w:rFonts w:ascii="Times New Roman" w:hAnsi="Times New Roman"/>
          <w:sz w:val="24"/>
          <w:szCs w:val="24"/>
        </w:rPr>
        <w:t>boarding out inmates is closer to $400,000.</w:t>
      </w:r>
    </w:p>
    <w:p w:rsidR="004F0B7A" w:rsidRPr="004F0B7A" w:rsidRDefault="004F0B7A" w:rsidP="00CC21B6">
      <w:pPr>
        <w:pStyle w:val="ListParagraph"/>
        <w:numPr>
          <w:ilvl w:val="0"/>
          <w:numId w:val="34"/>
        </w:numPr>
        <w:tabs>
          <w:tab w:val="left" w:pos="360"/>
        </w:tabs>
        <w:spacing w:after="0" w:line="240" w:lineRule="auto"/>
        <w:rPr>
          <w:rFonts w:ascii="Times New Roman" w:hAnsi="Times New Roman"/>
          <w:b/>
          <w:sz w:val="24"/>
          <w:szCs w:val="24"/>
        </w:rPr>
      </w:pPr>
      <w:r>
        <w:rPr>
          <w:rFonts w:ascii="Times New Roman" w:hAnsi="Times New Roman"/>
          <w:b/>
          <w:sz w:val="24"/>
          <w:szCs w:val="24"/>
        </w:rPr>
        <w:t xml:space="preserve">Jeff </w:t>
      </w:r>
      <w:proofErr w:type="spellStart"/>
      <w:r>
        <w:rPr>
          <w:rFonts w:ascii="Times New Roman" w:hAnsi="Times New Roman"/>
          <w:b/>
          <w:sz w:val="24"/>
          <w:szCs w:val="24"/>
        </w:rPr>
        <w:t>Chiodi</w:t>
      </w:r>
      <w:proofErr w:type="spellEnd"/>
      <w:r>
        <w:rPr>
          <w:rFonts w:ascii="Times New Roman" w:hAnsi="Times New Roman"/>
          <w:b/>
          <w:sz w:val="24"/>
          <w:szCs w:val="24"/>
        </w:rPr>
        <w:t xml:space="preserve">, Conservation District Chair, </w:t>
      </w:r>
      <w:r>
        <w:rPr>
          <w:rFonts w:ascii="Times New Roman" w:hAnsi="Times New Roman"/>
          <w:sz w:val="24"/>
          <w:szCs w:val="24"/>
        </w:rPr>
        <w:t xml:space="preserve">thanked the board for providing the MSU Extension with funding, and explained the volume of economic activity generated when the funding is available for the program, as well as the Conservation District. </w:t>
      </w:r>
    </w:p>
    <w:p w:rsidR="004F0B7A" w:rsidRPr="00CC21B6" w:rsidRDefault="004F0B7A" w:rsidP="00CC21B6">
      <w:pPr>
        <w:pStyle w:val="ListParagraph"/>
        <w:numPr>
          <w:ilvl w:val="0"/>
          <w:numId w:val="34"/>
        </w:numPr>
        <w:tabs>
          <w:tab w:val="left" w:pos="360"/>
        </w:tabs>
        <w:spacing w:after="0" w:line="240" w:lineRule="auto"/>
        <w:rPr>
          <w:rFonts w:ascii="Times New Roman" w:hAnsi="Times New Roman"/>
          <w:b/>
          <w:sz w:val="24"/>
          <w:szCs w:val="24"/>
        </w:rPr>
      </w:pPr>
      <w:r>
        <w:rPr>
          <w:rFonts w:ascii="Times New Roman" w:hAnsi="Times New Roman"/>
          <w:b/>
          <w:sz w:val="24"/>
          <w:szCs w:val="24"/>
        </w:rPr>
        <w:t>Erin Danes, MSU Extension,</w:t>
      </w:r>
      <w:r>
        <w:rPr>
          <w:rFonts w:ascii="Times New Roman" w:hAnsi="Times New Roman"/>
          <w:sz w:val="24"/>
          <w:szCs w:val="24"/>
        </w:rPr>
        <w:t xml:space="preserve"> thanked the board for working with them.</w:t>
      </w:r>
    </w:p>
    <w:p w:rsidR="00483860" w:rsidRPr="00483860" w:rsidRDefault="00483860" w:rsidP="00483860">
      <w:pPr>
        <w:tabs>
          <w:tab w:val="left" w:pos="360"/>
        </w:tabs>
        <w:spacing w:after="0" w:line="240" w:lineRule="auto"/>
        <w:rPr>
          <w:rFonts w:ascii="Times New Roman" w:hAnsi="Times New Roman"/>
          <w:b/>
          <w:sz w:val="16"/>
          <w:szCs w:val="16"/>
        </w:rPr>
      </w:pPr>
    </w:p>
    <w:p w:rsidR="0031632E" w:rsidRDefault="00BF0589" w:rsidP="00996CEF">
      <w:pPr>
        <w:pStyle w:val="ListParagraph"/>
        <w:numPr>
          <w:ilvl w:val="0"/>
          <w:numId w:val="33"/>
        </w:numPr>
        <w:tabs>
          <w:tab w:val="left" w:pos="270"/>
        </w:tabs>
        <w:spacing w:after="0" w:line="240" w:lineRule="auto"/>
        <w:ind w:hanging="630"/>
        <w:rPr>
          <w:rFonts w:ascii="Times New Roman" w:hAnsi="Times New Roman"/>
          <w:b/>
          <w:sz w:val="24"/>
          <w:szCs w:val="24"/>
        </w:rPr>
      </w:pPr>
      <w:r w:rsidRPr="00483860">
        <w:rPr>
          <w:rFonts w:ascii="Times New Roman" w:hAnsi="Times New Roman"/>
          <w:b/>
          <w:sz w:val="24"/>
          <w:szCs w:val="24"/>
        </w:rPr>
        <w:t xml:space="preserve">  </w:t>
      </w:r>
      <w:r w:rsidR="0031632E" w:rsidRPr="00483860">
        <w:rPr>
          <w:rFonts w:ascii="Times New Roman" w:hAnsi="Times New Roman"/>
          <w:b/>
          <w:sz w:val="24"/>
          <w:szCs w:val="24"/>
        </w:rPr>
        <w:t>COMMISSIONER COMMENTS, STAFF COMMENTS AND ANNOUNCEMENTS</w:t>
      </w:r>
      <w:r w:rsidR="00313A91" w:rsidRPr="00483860">
        <w:rPr>
          <w:rFonts w:ascii="Times New Roman" w:hAnsi="Times New Roman"/>
          <w:b/>
          <w:sz w:val="24"/>
          <w:szCs w:val="24"/>
        </w:rPr>
        <w:t>:</w:t>
      </w:r>
      <w:r w:rsidR="005A472C">
        <w:rPr>
          <w:rFonts w:ascii="Times New Roman" w:hAnsi="Times New Roman"/>
          <w:b/>
          <w:sz w:val="24"/>
          <w:szCs w:val="24"/>
        </w:rPr>
        <w:t xml:space="preserve"> None</w:t>
      </w:r>
    </w:p>
    <w:p w:rsidR="002C57EF" w:rsidRPr="00996CEF" w:rsidRDefault="002C57EF" w:rsidP="002C57EF">
      <w:pPr>
        <w:pStyle w:val="ListParagraph"/>
        <w:numPr>
          <w:ilvl w:val="0"/>
          <w:numId w:val="33"/>
        </w:numPr>
        <w:tabs>
          <w:tab w:val="left" w:pos="270"/>
        </w:tabs>
        <w:spacing w:after="0" w:line="240" w:lineRule="auto"/>
        <w:ind w:left="360" w:hanging="270"/>
        <w:rPr>
          <w:rFonts w:ascii="Times New Roman" w:hAnsi="Times New Roman"/>
          <w:b/>
          <w:sz w:val="24"/>
          <w:szCs w:val="24"/>
        </w:rPr>
      </w:pPr>
      <w:r>
        <w:rPr>
          <w:rFonts w:ascii="Times New Roman" w:hAnsi="Times New Roman"/>
          <w:b/>
          <w:sz w:val="24"/>
          <w:szCs w:val="24"/>
        </w:rPr>
        <w:t xml:space="preserve">  ADJOURNMENT:</w:t>
      </w:r>
      <w:r>
        <w:rPr>
          <w:rFonts w:ascii="Times New Roman" w:hAnsi="Times New Roman"/>
          <w:b/>
          <w:sz w:val="24"/>
          <w:szCs w:val="24"/>
        </w:rPr>
        <w:t xml:space="preserve"> </w:t>
      </w:r>
      <w:r w:rsidRPr="001A4F71">
        <w:rPr>
          <w:rFonts w:ascii="Times New Roman" w:hAnsi="Times New Roman"/>
          <w:sz w:val="24"/>
          <w:szCs w:val="24"/>
        </w:rPr>
        <w:t>There being no further business to come before the County Board,</w:t>
      </w:r>
      <w:r w:rsidR="002772D5">
        <w:rPr>
          <w:rFonts w:ascii="Times New Roman" w:hAnsi="Times New Roman"/>
          <w:sz w:val="24"/>
          <w:szCs w:val="24"/>
        </w:rPr>
        <w:t xml:space="preserve"> Comm. </w:t>
      </w:r>
      <w:proofErr w:type="spellStart"/>
      <w:r w:rsidR="002772D5">
        <w:rPr>
          <w:rFonts w:ascii="Times New Roman" w:hAnsi="Times New Roman"/>
          <w:sz w:val="24"/>
          <w:szCs w:val="24"/>
        </w:rPr>
        <w:t>LaLonde</w:t>
      </w:r>
      <w:proofErr w:type="spellEnd"/>
      <w:r w:rsidR="002772D5">
        <w:rPr>
          <w:rFonts w:ascii="Times New Roman" w:hAnsi="Times New Roman"/>
          <w:sz w:val="24"/>
          <w:szCs w:val="24"/>
        </w:rPr>
        <w:t xml:space="preserve"> moved to adjourn, second by Comm. </w:t>
      </w:r>
      <w:proofErr w:type="spellStart"/>
      <w:r w:rsidR="002772D5">
        <w:rPr>
          <w:rFonts w:ascii="Times New Roman" w:hAnsi="Times New Roman"/>
          <w:sz w:val="24"/>
          <w:szCs w:val="24"/>
        </w:rPr>
        <w:t>Alholm</w:t>
      </w:r>
      <w:proofErr w:type="spellEnd"/>
      <w:r w:rsidR="002772D5">
        <w:rPr>
          <w:rFonts w:ascii="Times New Roman" w:hAnsi="Times New Roman"/>
          <w:sz w:val="24"/>
          <w:szCs w:val="24"/>
        </w:rPr>
        <w:t>. Motion approved (5-0) and</w:t>
      </w:r>
      <w:r w:rsidRPr="001A4F71">
        <w:rPr>
          <w:rFonts w:ascii="Times New Roman" w:hAnsi="Times New Roman"/>
          <w:sz w:val="24"/>
          <w:szCs w:val="24"/>
        </w:rPr>
        <w:t xml:space="preserve"> the meeting adjourned at approximately </w:t>
      </w:r>
      <w:r>
        <w:rPr>
          <w:rFonts w:ascii="Times New Roman" w:hAnsi="Times New Roman"/>
          <w:sz w:val="24"/>
          <w:szCs w:val="24"/>
        </w:rPr>
        <w:t>3:55</w:t>
      </w:r>
      <w:r w:rsidRPr="00A17924">
        <w:rPr>
          <w:rFonts w:ascii="Times New Roman" w:hAnsi="Times New Roman"/>
          <w:sz w:val="24"/>
          <w:szCs w:val="24"/>
        </w:rPr>
        <w:t xml:space="preserve"> p.m.</w:t>
      </w:r>
    </w:p>
    <w:p w:rsidR="0031632E" w:rsidRDefault="0031632E" w:rsidP="0031632E">
      <w:pPr>
        <w:widowControl w:val="0"/>
        <w:tabs>
          <w:tab w:val="left" w:pos="-630"/>
          <w:tab w:val="left" w:pos="540"/>
        </w:tabs>
        <w:suppressAutoHyphens/>
        <w:spacing w:after="0" w:line="240" w:lineRule="auto"/>
        <w:rPr>
          <w:rFonts w:ascii="Times New Roman" w:hAnsi="Times New Roman"/>
          <w:b/>
          <w:sz w:val="24"/>
          <w:szCs w:val="24"/>
        </w:rPr>
      </w:pPr>
    </w:p>
    <w:p w:rsidR="0031632E" w:rsidRPr="00832847" w:rsidRDefault="0031632E" w:rsidP="0031632E">
      <w:pPr>
        <w:widowControl w:val="0"/>
        <w:tabs>
          <w:tab w:val="left" w:pos="-630"/>
          <w:tab w:val="left" w:pos="540"/>
        </w:tabs>
        <w:suppressAutoHyphens/>
        <w:spacing w:after="0" w:line="240" w:lineRule="auto"/>
        <w:rPr>
          <w:rFonts w:ascii="Times New Roman" w:hAnsi="Times New Roman"/>
          <w:b/>
          <w:sz w:val="24"/>
          <w:szCs w:val="24"/>
        </w:rPr>
      </w:pPr>
    </w:p>
    <w:p w:rsidR="00817FF3" w:rsidRDefault="0031632E" w:rsidP="0031632E">
      <w:pPr>
        <w:autoSpaceDE w:val="0"/>
        <w:autoSpaceDN w:val="0"/>
        <w:adjustRightInd w:val="0"/>
        <w:spacing w:after="0" w:line="240" w:lineRule="auto"/>
        <w:rPr>
          <w:rFonts w:ascii="Times New Roman" w:hAnsi="Times New Roman"/>
          <w:color w:val="000000"/>
          <w:sz w:val="24"/>
          <w:szCs w:val="24"/>
        </w:rPr>
      </w:pPr>
      <w:r w:rsidRPr="00832847">
        <w:rPr>
          <w:rFonts w:ascii="Times New Roman" w:hAnsi="Times New Roman"/>
          <w:sz w:val="24"/>
          <w:szCs w:val="24"/>
        </w:rPr>
        <w:t xml:space="preserve"> </w:t>
      </w:r>
      <w:r w:rsidRPr="00832847">
        <w:rPr>
          <w:rFonts w:ascii="Times New Roman" w:hAnsi="Times New Roman"/>
          <w:color w:val="000000"/>
          <w:sz w:val="24"/>
          <w:szCs w:val="24"/>
        </w:rPr>
        <w:t>_</w:t>
      </w:r>
      <w:r>
        <w:rPr>
          <w:rFonts w:ascii="Times New Roman" w:hAnsi="Times New Roman"/>
          <w:color w:val="000000"/>
          <w:sz w:val="24"/>
          <w:szCs w:val="24"/>
        </w:rPr>
        <w:t>___________________________</w:t>
      </w:r>
      <w:r>
        <w:rPr>
          <w:rFonts w:ascii="Times New Roman" w:hAnsi="Times New Roman"/>
          <w:color w:val="000000"/>
          <w:sz w:val="24"/>
          <w:szCs w:val="24"/>
        </w:rPr>
        <w:tab/>
        <w:t xml:space="preserve"> </w:t>
      </w:r>
      <w:r>
        <w:rPr>
          <w:rFonts w:ascii="Times New Roman" w:hAnsi="Times New Roman"/>
          <w:color w:val="000000"/>
          <w:sz w:val="24"/>
          <w:szCs w:val="24"/>
        </w:rPr>
        <w:tab/>
      </w:r>
      <w:r>
        <w:rPr>
          <w:rFonts w:ascii="Times New Roman" w:hAnsi="Times New Roman"/>
          <w:color w:val="000000"/>
          <w:sz w:val="24"/>
          <w:szCs w:val="24"/>
        </w:rPr>
        <w:tab/>
      </w:r>
      <w:r w:rsidRPr="00832847">
        <w:rPr>
          <w:rFonts w:ascii="Times New Roman" w:hAnsi="Times New Roman"/>
          <w:color w:val="000000"/>
          <w:sz w:val="24"/>
          <w:szCs w:val="24"/>
        </w:rPr>
        <w:t>__________________________</w:t>
      </w:r>
      <w:r>
        <w:rPr>
          <w:rFonts w:ascii="Times New Roman" w:hAnsi="Times New Roman"/>
          <w:color w:val="000000"/>
          <w:sz w:val="24"/>
          <w:szCs w:val="24"/>
        </w:rPr>
        <w:t>______________</w:t>
      </w:r>
    </w:p>
    <w:p w:rsidR="0031632E" w:rsidRPr="00832847" w:rsidRDefault="003A1647" w:rsidP="0031632E">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Cory Beth Grigg, </w:t>
      </w:r>
      <w:r>
        <w:rPr>
          <w:rFonts w:ascii="Times New Roman" w:hAnsi="Times New Roman"/>
          <w:b/>
          <w:sz w:val="24"/>
          <w:szCs w:val="24"/>
        </w:rPr>
        <w:tab/>
      </w:r>
      <w:r>
        <w:rPr>
          <w:rFonts w:ascii="Times New Roman" w:hAnsi="Times New Roman"/>
          <w:b/>
          <w:sz w:val="24"/>
          <w:szCs w:val="24"/>
        </w:rPr>
        <w:tab/>
        <w:t xml:space="preserve">                                    </w:t>
      </w:r>
      <w:r w:rsidR="002B751B">
        <w:rPr>
          <w:rFonts w:ascii="Times New Roman" w:hAnsi="Times New Roman"/>
          <w:b/>
          <w:sz w:val="24"/>
          <w:szCs w:val="24"/>
        </w:rPr>
        <w:t xml:space="preserve">Joseph </w:t>
      </w:r>
      <w:proofErr w:type="spellStart"/>
      <w:r w:rsidR="002B751B">
        <w:rPr>
          <w:rFonts w:ascii="Times New Roman" w:hAnsi="Times New Roman"/>
          <w:b/>
          <w:sz w:val="24"/>
          <w:szCs w:val="24"/>
        </w:rPr>
        <w:t>Derocha</w:t>
      </w:r>
      <w:proofErr w:type="spellEnd"/>
      <w:r w:rsidR="0031632E" w:rsidRPr="00832847">
        <w:rPr>
          <w:rFonts w:ascii="Times New Roman" w:hAnsi="Times New Roman"/>
          <w:b/>
          <w:sz w:val="24"/>
          <w:szCs w:val="24"/>
        </w:rPr>
        <w:t>, Chairperson County Board</w:t>
      </w:r>
    </w:p>
    <w:p w:rsidR="0031632E" w:rsidRPr="009175DC" w:rsidRDefault="0031632E" w:rsidP="0031632E">
      <w:pPr>
        <w:autoSpaceDE w:val="0"/>
        <w:autoSpaceDN w:val="0"/>
        <w:adjustRightInd w:val="0"/>
        <w:spacing w:after="0" w:line="240" w:lineRule="auto"/>
        <w:rPr>
          <w:rFonts w:ascii="Times New Roman" w:hAnsi="Times New Roman"/>
          <w:b/>
        </w:rPr>
      </w:pPr>
      <w:r>
        <w:rPr>
          <w:rFonts w:ascii="Times New Roman" w:hAnsi="Times New Roman"/>
          <w:b/>
          <w:color w:val="000000"/>
          <w:sz w:val="24"/>
          <w:szCs w:val="24"/>
        </w:rPr>
        <w:t>M</w:t>
      </w:r>
      <w:r w:rsidRPr="00832847">
        <w:rPr>
          <w:rFonts w:ascii="Times New Roman" w:hAnsi="Times New Roman"/>
          <w:b/>
          <w:color w:val="000000"/>
          <w:sz w:val="24"/>
          <w:szCs w:val="24"/>
        </w:rPr>
        <w:t>arquette County</w:t>
      </w:r>
      <w:r w:rsidR="003A1647">
        <w:rPr>
          <w:rFonts w:ascii="Times New Roman" w:hAnsi="Times New Roman"/>
          <w:b/>
          <w:color w:val="000000"/>
          <w:sz w:val="24"/>
          <w:szCs w:val="24"/>
        </w:rPr>
        <w:t xml:space="preserve"> Deputy</w:t>
      </w:r>
      <w:r w:rsidRPr="00832847">
        <w:rPr>
          <w:rFonts w:ascii="Times New Roman" w:hAnsi="Times New Roman"/>
          <w:b/>
          <w:color w:val="000000"/>
          <w:sz w:val="24"/>
          <w:szCs w:val="24"/>
        </w:rPr>
        <w:t xml:space="preserve"> </w:t>
      </w:r>
      <w:r w:rsidR="003A1647">
        <w:rPr>
          <w:rFonts w:ascii="Times New Roman" w:hAnsi="Times New Roman"/>
          <w:b/>
          <w:sz w:val="24"/>
          <w:szCs w:val="24"/>
        </w:rPr>
        <w:t>Clerk</w:t>
      </w:r>
      <w:r w:rsidR="003A1647">
        <w:rPr>
          <w:rFonts w:ascii="Times New Roman" w:hAnsi="Times New Roman"/>
          <w:b/>
          <w:sz w:val="24"/>
          <w:szCs w:val="24"/>
        </w:rPr>
        <w:tab/>
      </w:r>
      <w:r w:rsidR="003A1647">
        <w:rPr>
          <w:rFonts w:ascii="Times New Roman" w:hAnsi="Times New Roman"/>
          <w:b/>
          <w:sz w:val="24"/>
          <w:szCs w:val="24"/>
        </w:rPr>
        <w:tab/>
      </w:r>
      <w:r w:rsidR="003A1647">
        <w:rPr>
          <w:rFonts w:ascii="Times New Roman" w:hAnsi="Times New Roman"/>
          <w:b/>
          <w:sz w:val="24"/>
          <w:szCs w:val="24"/>
        </w:rPr>
        <w:tab/>
      </w:r>
      <w:r w:rsidRPr="00832847">
        <w:rPr>
          <w:rFonts w:ascii="Times New Roman" w:hAnsi="Times New Roman"/>
          <w:b/>
          <w:sz w:val="24"/>
          <w:szCs w:val="24"/>
        </w:rPr>
        <w:t>Marquette County Board of Commissioners</w:t>
      </w:r>
      <w:r w:rsidRPr="00832847">
        <w:rPr>
          <w:rFonts w:ascii="Times New Roman" w:hAnsi="Times New Roman"/>
          <w:b/>
          <w:sz w:val="24"/>
          <w:szCs w:val="24"/>
        </w:rPr>
        <w:tab/>
      </w:r>
      <w:r w:rsidRPr="00832847">
        <w:rPr>
          <w:rFonts w:ascii="Times New Roman" w:hAnsi="Times New Roman"/>
          <w:b/>
          <w:sz w:val="24"/>
          <w:szCs w:val="24"/>
        </w:rPr>
        <w:tab/>
      </w:r>
      <w:r w:rsidRPr="009175DC">
        <w:rPr>
          <w:rFonts w:ascii="Times New Roman" w:hAnsi="Times New Roman"/>
          <w:b/>
        </w:rPr>
        <w:tab/>
      </w:r>
      <w:r w:rsidRPr="009175DC">
        <w:rPr>
          <w:rFonts w:ascii="Times New Roman" w:hAnsi="Times New Roman"/>
          <w:b/>
        </w:rPr>
        <w:tab/>
      </w:r>
      <w:r w:rsidRPr="009175DC">
        <w:rPr>
          <w:rFonts w:ascii="Times New Roman" w:hAnsi="Times New Roman"/>
          <w:b/>
        </w:rPr>
        <w:tab/>
      </w:r>
      <w:r w:rsidRPr="009175DC">
        <w:rPr>
          <w:rFonts w:ascii="Times New Roman" w:hAnsi="Times New Roman"/>
          <w:b/>
        </w:rPr>
        <w:tab/>
      </w:r>
      <w:r w:rsidRPr="009175DC">
        <w:rPr>
          <w:rFonts w:ascii="Times New Roman" w:hAnsi="Times New Roman"/>
          <w:b/>
        </w:rPr>
        <w:tab/>
      </w:r>
      <w:r w:rsidRPr="009175DC">
        <w:rPr>
          <w:rFonts w:ascii="Times New Roman" w:hAnsi="Times New Roman"/>
          <w:b/>
        </w:rPr>
        <w:tab/>
      </w:r>
      <w:r w:rsidRPr="009175DC">
        <w:rPr>
          <w:rFonts w:ascii="Times New Roman" w:hAnsi="Times New Roman"/>
          <w:b/>
        </w:rPr>
        <w:tab/>
      </w:r>
      <w:r w:rsidRPr="009175DC">
        <w:rPr>
          <w:rFonts w:ascii="Times New Roman" w:hAnsi="Times New Roman"/>
          <w:b/>
        </w:rPr>
        <w:tab/>
      </w:r>
    </w:p>
    <w:p w:rsidR="003445B1" w:rsidRPr="004A58B4" w:rsidRDefault="003445B1" w:rsidP="00913ADC">
      <w:pPr>
        <w:autoSpaceDE w:val="0"/>
        <w:autoSpaceDN w:val="0"/>
        <w:adjustRightInd w:val="0"/>
        <w:spacing w:after="0" w:line="240" w:lineRule="auto"/>
        <w:ind w:left="90"/>
        <w:rPr>
          <w:rFonts w:ascii="Times New Roman" w:hAnsi="Times New Roman"/>
          <w:b/>
          <w:color w:val="000000"/>
          <w:sz w:val="16"/>
          <w:szCs w:val="16"/>
        </w:rPr>
      </w:pPr>
    </w:p>
    <w:sectPr w:rsidR="003445B1" w:rsidRPr="004A58B4" w:rsidSect="00A346E1">
      <w:headerReference w:type="default" r:id="rId8"/>
      <w:footerReference w:type="default" r:id="rId9"/>
      <w:pgSz w:w="12240" w:h="15840" w:code="1"/>
      <w:pgMar w:top="0" w:right="547" w:bottom="720" w:left="547" w:header="432" w:footer="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4DD" w:rsidRDefault="00AB64DD" w:rsidP="00BC2BC1">
      <w:pPr>
        <w:spacing w:after="0" w:line="240" w:lineRule="auto"/>
      </w:pPr>
      <w:r>
        <w:separator/>
      </w:r>
    </w:p>
  </w:endnote>
  <w:endnote w:type="continuationSeparator" w:id="0">
    <w:p w:rsidR="00AB64DD" w:rsidRDefault="00AB64DD" w:rsidP="00BC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4DD" w:rsidRDefault="00AB64DD">
    <w:pPr>
      <w:pStyle w:val="Footer"/>
      <w:jc w:val="center"/>
    </w:pPr>
    <w:r>
      <w:fldChar w:fldCharType="begin"/>
    </w:r>
    <w:r>
      <w:instrText xml:space="preserve"> PAGE   \* MERGEFORMAT </w:instrText>
    </w:r>
    <w:r>
      <w:fldChar w:fldCharType="separate"/>
    </w:r>
    <w:r w:rsidR="004607DF">
      <w:rPr>
        <w:noProof/>
      </w:rPr>
      <w:t>9</w:t>
    </w:r>
    <w:r>
      <w:rPr>
        <w:noProof/>
      </w:rPr>
      <w:fldChar w:fldCharType="end"/>
    </w:r>
  </w:p>
  <w:p w:rsidR="00AB64DD" w:rsidRDefault="00AB6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4DD" w:rsidRDefault="00AB64DD" w:rsidP="00BC2BC1">
      <w:pPr>
        <w:spacing w:after="0" w:line="240" w:lineRule="auto"/>
      </w:pPr>
      <w:r>
        <w:separator/>
      </w:r>
    </w:p>
  </w:footnote>
  <w:footnote w:type="continuationSeparator" w:id="0">
    <w:p w:rsidR="00AB64DD" w:rsidRDefault="00AB64DD" w:rsidP="00BC2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4DD" w:rsidRDefault="00AB64DD" w:rsidP="00E630E5">
    <w:pPr>
      <w:pStyle w:val="Header"/>
      <w:pBdr>
        <w:bottom w:val="thickThinSmallGap" w:sz="24" w:space="1" w:color="622423"/>
      </w:pBdr>
      <w:rPr>
        <w:rFonts w:ascii="Cambria" w:hAnsi="Cambria"/>
        <w:b/>
        <w:i/>
        <w:sz w:val="24"/>
        <w:szCs w:val="24"/>
      </w:rPr>
    </w:pPr>
    <w:r w:rsidRPr="00C05BD0">
      <w:rPr>
        <w:rFonts w:ascii="Cambria" w:hAnsi="Cambria"/>
        <w:b/>
        <w:i/>
        <w:sz w:val="24"/>
        <w:szCs w:val="24"/>
      </w:rPr>
      <w:t xml:space="preserve">Board of Commissioners                </w:t>
    </w:r>
    <w:r>
      <w:rPr>
        <w:rFonts w:ascii="Cambria" w:hAnsi="Cambria"/>
        <w:b/>
        <w:i/>
        <w:sz w:val="24"/>
        <w:szCs w:val="24"/>
      </w:rPr>
      <w:t xml:space="preserve">                 </w:t>
    </w:r>
    <w:r w:rsidRPr="00C05BD0">
      <w:rPr>
        <w:rFonts w:ascii="Cambria" w:hAnsi="Cambria"/>
        <w:b/>
        <w:i/>
        <w:sz w:val="24"/>
        <w:szCs w:val="24"/>
      </w:rPr>
      <w:t xml:space="preserve"> County of Marquette                       </w:t>
    </w:r>
    <w:r>
      <w:rPr>
        <w:rFonts w:ascii="Cambria" w:hAnsi="Cambria"/>
        <w:b/>
        <w:i/>
        <w:sz w:val="24"/>
        <w:szCs w:val="24"/>
      </w:rPr>
      <w:t xml:space="preserve">        September 14, 2026 </w:t>
    </w:r>
  </w:p>
  <w:p w:rsidR="00AB64DD" w:rsidRPr="00C05BD0" w:rsidRDefault="00AB64DD" w:rsidP="00E630E5">
    <w:pPr>
      <w:pStyle w:val="Header"/>
      <w:pBdr>
        <w:bottom w:val="thickThinSmallGap" w:sz="24" w:space="1" w:color="622423"/>
      </w:pBdr>
      <w:rPr>
        <w:rFonts w:ascii="Cambria" w:hAnsi="Cambria"/>
        <w:b/>
        <w:i/>
        <w:sz w:val="24"/>
        <w:szCs w:val="24"/>
      </w:rPr>
    </w:pPr>
    <w:r>
      <w:rPr>
        <w:rFonts w:ascii="Cambria" w:hAnsi="Cambria"/>
        <w:b/>
        <w:i/>
        <w:sz w:val="24"/>
        <w:szCs w:val="24"/>
      </w:rPr>
      <w:t>Minutes are Subject to Approval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1B4D5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B3642"/>
    <w:multiLevelType w:val="hybridMultilevel"/>
    <w:tmpl w:val="89B43CEA"/>
    <w:lvl w:ilvl="0" w:tplc="67908F64">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05A7B"/>
    <w:multiLevelType w:val="hybridMultilevel"/>
    <w:tmpl w:val="D586F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869FC"/>
    <w:multiLevelType w:val="hybridMultilevel"/>
    <w:tmpl w:val="55CE37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42DE2"/>
    <w:multiLevelType w:val="hybridMultilevel"/>
    <w:tmpl w:val="FE1C231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EC4AFD"/>
    <w:multiLevelType w:val="hybridMultilevel"/>
    <w:tmpl w:val="1FE0298E"/>
    <w:lvl w:ilvl="0" w:tplc="AACE3A5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055F9E"/>
    <w:multiLevelType w:val="hybridMultilevel"/>
    <w:tmpl w:val="E22EB814"/>
    <w:lvl w:ilvl="0" w:tplc="AACE3A5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BB02D0"/>
    <w:multiLevelType w:val="hybridMultilevel"/>
    <w:tmpl w:val="5E5088CC"/>
    <w:lvl w:ilvl="0" w:tplc="7BC232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C66E6"/>
    <w:multiLevelType w:val="hybridMultilevel"/>
    <w:tmpl w:val="9202BE7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18B178EB"/>
    <w:multiLevelType w:val="hybridMultilevel"/>
    <w:tmpl w:val="2FA2C21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B43A95"/>
    <w:multiLevelType w:val="hybridMultilevel"/>
    <w:tmpl w:val="58AE5FAA"/>
    <w:lvl w:ilvl="0" w:tplc="70E8FEC8">
      <w:start w:val="1"/>
      <w:numFmt w:val="decimal"/>
      <w:lvlText w:val="%1."/>
      <w:lvlJc w:val="left"/>
      <w:pPr>
        <w:tabs>
          <w:tab w:val="num" w:pos="450"/>
        </w:tabs>
        <w:ind w:left="450" w:hanging="360"/>
      </w:pPr>
      <w:rPr>
        <w:rFonts w:cs="Times New Roman" w:hint="default"/>
        <w:b/>
        <w:i w:val="0"/>
      </w:rPr>
    </w:lvl>
    <w:lvl w:ilvl="1" w:tplc="41C22E1E">
      <w:start w:val="1"/>
      <w:numFmt w:val="lowerLetter"/>
      <w:lvlText w:val="%2."/>
      <w:lvlJc w:val="left"/>
      <w:pPr>
        <w:tabs>
          <w:tab w:val="num" w:pos="1530"/>
        </w:tabs>
        <w:ind w:left="1530" w:hanging="720"/>
      </w:pPr>
      <w:rPr>
        <w:rFonts w:ascii="Times New Roman" w:eastAsia="Times New Roman" w:hAnsi="Times New Roman" w:cs="Times New Roman"/>
        <w:b/>
      </w:rPr>
    </w:lvl>
    <w:lvl w:ilvl="2" w:tplc="70CCA8E4">
      <w:start w:val="1"/>
      <w:numFmt w:val="decimal"/>
      <w:lvlText w:val="%3."/>
      <w:lvlJc w:val="left"/>
      <w:pPr>
        <w:tabs>
          <w:tab w:val="num" w:pos="2460"/>
        </w:tabs>
        <w:ind w:left="2460" w:hanging="660"/>
      </w:pPr>
      <w:rPr>
        <w:rFonts w:cs="Times New Roman"/>
      </w:rPr>
    </w:lvl>
    <w:lvl w:ilvl="3" w:tplc="05642AEC">
      <w:start w:val="3"/>
      <w:numFmt w:val="decimal"/>
      <w:lvlText w:val="%4"/>
      <w:lvlJc w:val="left"/>
      <w:pPr>
        <w:ind w:left="2610" w:hanging="360"/>
      </w:pPr>
      <w:rPr>
        <w:rFonts w:cs="Times New Roman" w:hint="default"/>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11" w15:restartNumberingAfterBreak="0">
    <w:nsid w:val="1EF97890"/>
    <w:multiLevelType w:val="hybridMultilevel"/>
    <w:tmpl w:val="2E689AAE"/>
    <w:lvl w:ilvl="0" w:tplc="AACE3A5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93ED4"/>
    <w:multiLevelType w:val="hybridMultilevel"/>
    <w:tmpl w:val="F2924B44"/>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2AE67A98"/>
    <w:multiLevelType w:val="hybridMultilevel"/>
    <w:tmpl w:val="1450BFC2"/>
    <w:lvl w:ilvl="0" w:tplc="2D625172">
      <w:start w:val="1"/>
      <w:numFmt w:val="lowerLetter"/>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2E7C7F87"/>
    <w:multiLevelType w:val="hybridMultilevel"/>
    <w:tmpl w:val="70B09F3A"/>
    <w:lvl w:ilvl="0" w:tplc="AACE3A5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CD6973"/>
    <w:multiLevelType w:val="hybridMultilevel"/>
    <w:tmpl w:val="5F1C0F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62130A"/>
    <w:multiLevelType w:val="hybridMultilevel"/>
    <w:tmpl w:val="1A848D1C"/>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4C687848"/>
    <w:multiLevelType w:val="hybridMultilevel"/>
    <w:tmpl w:val="2A207EE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55974395"/>
    <w:multiLevelType w:val="hybridMultilevel"/>
    <w:tmpl w:val="9FD2C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7A1E95"/>
    <w:multiLevelType w:val="hybridMultilevel"/>
    <w:tmpl w:val="CDC0D9E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58352968"/>
    <w:multiLevelType w:val="hybridMultilevel"/>
    <w:tmpl w:val="BB845F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A5037"/>
    <w:multiLevelType w:val="hybridMultilevel"/>
    <w:tmpl w:val="2958A0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A5F22"/>
    <w:multiLevelType w:val="hybridMultilevel"/>
    <w:tmpl w:val="A6B852EE"/>
    <w:lvl w:ilvl="0" w:tplc="CF1E45D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947A54"/>
    <w:multiLevelType w:val="hybridMultilevel"/>
    <w:tmpl w:val="654C7FE6"/>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636D0AFE"/>
    <w:multiLevelType w:val="hybridMultilevel"/>
    <w:tmpl w:val="9E361810"/>
    <w:lvl w:ilvl="0" w:tplc="E182B3BA">
      <w:numFmt w:val="bullet"/>
      <w:lvlText w:val="-"/>
      <w:lvlJc w:val="left"/>
      <w:pPr>
        <w:ind w:left="450" w:hanging="360"/>
      </w:pPr>
      <w:rPr>
        <w:rFonts w:ascii="Times New Roman" w:eastAsia="Calibri" w:hAnsi="Times New Roman" w:cs="Times New Roman" w:hint="default"/>
        <w:b/>
        <w:sz w:val="24"/>
        <w:u w:val="single"/>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69912F14"/>
    <w:multiLevelType w:val="hybridMultilevel"/>
    <w:tmpl w:val="A73E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B1EA7"/>
    <w:multiLevelType w:val="hybridMultilevel"/>
    <w:tmpl w:val="5ADC133E"/>
    <w:lvl w:ilvl="0" w:tplc="B6A8FAB2">
      <w:start w:val="10"/>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6CDB6671"/>
    <w:multiLevelType w:val="hybridMultilevel"/>
    <w:tmpl w:val="A8C29502"/>
    <w:lvl w:ilvl="0" w:tplc="D932D338">
      <w:start w:val="7"/>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71187D58"/>
    <w:multiLevelType w:val="hybridMultilevel"/>
    <w:tmpl w:val="55C279E0"/>
    <w:lvl w:ilvl="0" w:tplc="3E4678B6">
      <w:start w:val="1"/>
      <w:numFmt w:val="lowerLetter"/>
      <w:lvlText w:val="%1."/>
      <w:lvlJc w:val="left"/>
      <w:pPr>
        <w:ind w:left="450" w:hanging="360"/>
      </w:pPr>
      <w:rPr>
        <w:b/>
        <w:sz w:val="24"/>
        <w:szCs w:val="24"/>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723D5A9F"/>
    <w:multiLevelType w:val="hybridMultilevel"/>
    <w:tmpl w:val="BD54D2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7942ED9"/>
    <w:multiLevelType w:val="hybridMultilevel"/>
    <w:tmpl w:val="046E3AB4"/>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15:restartNumberingAfterBreak="0">
    <w:nsid w:val="79CB2312"/>
    <w:multiLevelType w:val="hybridMultilevel"/>
    <w:tmpl w:val="FBE66A78"/>
    <w:lvl w:ilvl="0" w:tplc="1B04ECF2">
      <w:start w:val="4"/>
      <w:numFmt w:val="decimal"/>
      <w:lvlText w:val="%1."/>
      <w:lvlJc w:val="left"/>
      <w:pPr>
        <w:ind w:left="450" w:hanging="360"/>
      </w:pPr>
      <w:rPr>
        <w:rFonts w:ascii="Times New Roman" w:hAnsi="Times New Roman" w:cs="Times New Roman" w:hint="default"/>
        <w:b/>
        <w:i w:val="0"/>
        <w:color w:val="000000"/>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7DB85F56"/>
    <w:multiLevelType w:val="hybridMultilevel"/>
    <w:tmpl w:val="4C06DD5A"/>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0"/>
  </w:num>
  <w:num w:numId="2">
    <w:abstractNumId w:val="28"/>
  </w:num>
  <w:num w:numId="3">
    <w:abstractNumId w:val="31"/>
  </w:num>
  <w:num w:numId="4">
    <w:abstractNumId w:val="27"/>
  </w:num>
  <w:num w:numId="5">
    <w:abstractNumId w:val="26"/>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3"/>
  </w:num>
  <w:num w:numId="9">
    <w:abstractNumId w:val="12"/>
  </w:num>
  <w:num w:numId="10">
    <w:abstractNumId w:val="13"/>
  </w:num>
  <w:num w:numId="11">
    <w:abstractNumId w:val="4"/>
  </w:num>
  <w:num w:numId="12">
    <w:abstractNumId w:val="3"/>
  </w:num>
  <w:num w:numId="13">
    <w:abstractNumId w:val="29"/>
  </w:num>
  <w:num w:numId="14">
    <w:abstractNumId w:val="32"/>
  </w:num>
  <w:num w:numId="15">
    <w:abstractNumId w:val="20"/>
  </w:num>
  <w:num w:numId="16">
    <w:abstractNumId w:val="18"/>
  </w:num>
  <w:num w:numId="17">
    <w:abstractNumId w:val="1"/>
  </w:num>
  <w:num w:numId="18">
    <w:abstractNumId w:val="22"/>
  </w:num>
  <w:num w:numId="19">
    <w:abstractNumId w:val="25"/>
  </w:num>
  <w:num w:numId="20">
    <w:abstractNumId w:val="17"/>
  </w:num>
  <w:num w:numId="21">
    <w:abstractNumId w:val="24"/>
  </w:num>
  <w:num w:numId="22">
    <w:abstractNumId w:val="30"/>
  </w:num>
  <w:num w:numId="23">
    <w:abstractNumId w:val="21"/>
  </w:num>
  <w:num w:numId="24">
    <w:abstractNumId w:val="8"/>
  </w:num>
  <w:num w:numId="25">
    <w:abstractNumId w:val="11"/>
  </w:num>
  <w:num w:numId="26">
    <w:abstractNumId w:val="0"/>
  </w:num>
  <w:num w:numId="27">
    <w:abstractNumId w:val="7"/>
  </w:num>
  <w:num w:numId="28">
    <w:abstractNumId w:val="15"/>
  </w:num>
  <w:num w:numId="29">
    <w:abstractNumId w:val="16"/>
  </w:num>
  <w:num w:numId="30">
    <w:abstractNumId w:val="2"/>
  </w:num>
  <w:num w:numId="31">
    <w:abstractNumId w:val="5"/>
  </w:num>
  <w:num w:numId="32">
    <w:abstractNumId w:val="6"/>
  </w:num>
  <w:num w:numId="33">
    <w:abstractNumId w:val="9"/>
  </w:num>
  <w:num w:numId="3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hdrShapeDefaults>
    <o:shapedefaults v:ext="edit" spidmax="193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DC"/>
    <w:rsid w:val="000002A2"/>
    <w:rsid w:val="00000D31"/>
    <w:rsid w:val="00003A17"/>
    <w:rsid w:val="000042F6"/>
    <w:rsid w:val="000058C4"/>
    <w:rsid w:val="0000665F"/>
    <w:rsid w:val="00011AFC"/>
    <w:rsid w:val="0001295E"/>
    <w:rsid w:val="00012ADF"/>
    <w:rsid w:val="00012E3A"/>
    <w:rsid w:val="00015039"/>
    <w:rsid w:val="00020890"/>
    <w:rsid w:val="00020C47"/>
    <w:rsid w:val="00023259"/>
    <w:rsid w:val="0002332E"/>
    <w:rsid w:val="00023B43"/>
    <w:rsid w:val="00024A76"/>
    <w:rsid w:val="0003133F"/>
    <w:rsid w:val="00031610"/>
    <w:rsid w:val="000336EA"/>
    <w:rsid w:val="0003518D"/>
    <w:rsid w:val="00035CC4"/>
    <w:rsid w:val="0003658A"/>
    <w:rsid w:val="00037396"/>
    <w:rsid w:val="00041705"/>
    <w:rsid w:val="000438A8"/>
    <w:rsid w:val="00050C8C"/>
    <w:rsid w:val="0005276E"/>
    <w:rsid w:val="00052D68"/>
    <w:rsid w:val="00053E77"/>
    <w:rsid w:val="000562CB"/>
    <w:rsid w:val="00057EDD"/>
    <w:rsid w:val="00061575"/>
    <w:rsid w:val="00063BD4"/>
    <w:rsid w:val="00064E91"/>
    <w:rsid w:val="00071ACD"/>
    <w:rsid w:val="000723F2"/>
    <w:rsid w:val="00072814"/>
    <w:rsid w:val="00076EAD"/>
    <w:rsid w:val="00077C73"/>
    <w:rsid w:val="00080185"/>
    <w:rsid w:val="00080966"/>
    <w:rsid w:val="00081AF4"/>
    <w:rsid w:val="00082AF8"/>
    <w:rsid w:val="00085607"/>
    <w:rsid w:val="00085C88"/>
    <w:rsid w:val="00085EA2"/>
    <w:rsid w:val="0008703A"/>
    <w:rsid w:val="00087C75"/>
    <w:rsid w:val="00092C9F"/>
    <w:rsid w:val="00093987"/>
    <w:rsid w:val="00097FA0"/>
    <w:rsid w:val="000A0ECA"/>
    <w:rsid w:val="000A195B"/>
    <w:rsid w:val="000A4595"/>
    <w:rsid w:val="000A49E3"/>
    <w:rsid w:val="000A4B8B"/>
    <w:rsid w:val="000A5742"/>
    <w:rsid w:val="000A611D"/>
    <w:rsid w:val="000A6C3E"/>
    <w:rsid w:val="000B0207"/>
    <w:rsid w:val="000B10EB"/>
    <w:rsid w:val="000B1867"/>
    <w:rsid w:val="000B4903"/>
    <w:rsid w:val="000B67F0"/>
    <w:rsid w:val="000B7A7D"/>
    <w:rsid w:val="000C0806"/>
    <w:rsid w:val="000C1472"/>
    <w:rsid w:val="000C54A9"/>
    <w:rsid w:val="000C6DA9"/>
    <w:rsid w:val="000C7D23"/>
    <w:rsid w:val="000C7F21"/>
    <w:rsid w:val="000D172A"/>
    <w:rsid w:val="000D1F35"/>
    <w:rsid w:val="000D3B3C"/>
    <w:rsid w:val="000D576B"/>
    <w:rsid w:val="000D5A14"/>
    <w:rsid w:val="000D6244"/>
    <w:rsid w:val="000D71F4"/>
    <w:rsid w:val="000D7284"/>
    <w:rsid w:val="000E07B4"/>
    <w:rsid w:val="000E12E1"/>
    <w:rsid w:val="000E1B12"/>
    <w:rsid w:val="000E3013"/>
    <w:rsid w:val="000E4EB3"/>
    <w:rsid w:val="000E5879"/>
    <w:rsid w:val="000E7C11"/>
    <w:rsid w:val="000E7DC9"/>
    <w:rsid w:val="000F09E7"/>
    <w:rsid w:val="000F2264"/>
    <w:rsid w:val="000F6D28"/>
    <w:rsid w:val="000F6D80"/>
    <w:rsid w:val="000F70BE"/>
    <w:rsid w:val="00103265"/>
    <w:rsid w:val="0010366D"/>
    <w:rsid w:val="00104583"/>
    <w:rsid w:val="00104DA1"/>
    <w:rsid w:val="00105087"/>
    <w:rsid w:val="0010660C"/>
    <w:rsid w:val="001070F4"/>
    <w:rsid w:val="001071DC"/>
    <w:rsid w:val="00107AB1"/>
    <w:rsid w:val="00110189"/>
    <w:rsid w:val="00112A36"/>
    <w:rsid w:val="001153A0"/>
    <w:rsid w:val="001153C1"/>
    <w:rsid w:val="00116383"/>
    <w:rsid w:val="00116692"/>
    <w:rsid w:val="00117CA3"/>
    <w:rsid w:val="00120A2B"/>
    <w:rsid w:val="00120D2A"/>
    <w:rsid w:val="001218F5"/>
    <w:rsid w:val="00121B66"/>
    <w:rsid w:val="0012285D"/>
    <w:rsid w:val="00123F09"/>
    <w:rsid w:val="00124E3C"/>
    <w:rsid w:val="001264E7"/>
    <w:rsid w:val="00127EC0"/>
    <w:rsid w:val="00127F27"/>
    <w:rsid w:val="00131934"/>
    <w:rsid w:val="00131EAD"/>
    <w:rsid w:val="0013397B"/>
    <w:rsid w:val="00134C13"/>
    <w:rsid w:val="00134D19"/>
    <w:rsid w:val="0013624A"/>
    <w:rsid w:val="001362A6"/>
    <w:rsid w:val="0013635D"/>
    <w:rsid w:val="00136B5B"/>
    <w:rsid w:val="00137D15"/>
    <w:rsid w:val="00137DC8"/>
    <w:rsid w:val="00141A4F"/>
    <w:rsid w:val="00142982"/>
    <w:rsid w:val="0014497D"/>
    <w:rsid w:val="001465A1"/>
    <w:rsid w:val="001465BC"/>
    <w:rsid w:val="001517F4"/>
    <w:rsid w:val="00153902"/>
    <w:rsid w:val="00155E67"/>
    <w:rsid w:val="0015660E"/>
    <w:rsid w:val="00156FB5"/>
    <w:rsid w:val="00162BAA"/>
    <w:rsid w:val="00163335"/>
    <w:rsid w:val="00163734"/>
    <w:rsid w:val="00167511"/>
    <w:rsid w:val="00170916"/>
    <w:rsid w:val="00170F6E"/>
    <w:rsid w:val="001715A2"/>
    <w:rsid w:val="001717F3"/>
    <w:rsid w:val="00172357"/>
    <w:rsid w:val="00173318"/>
    <w:rsid w:val="00173500"/>
    <w:rsid w:val="001757F7"/>
    <w:rsid w:val="00175ADA"/>
    <w:rsid w:val="00177093"/>
    <w:rsid w:val="001801D4"/>
    <w:rsid w:val="00180F61"/>
    <w:rsid w:val="00181BDD"/>
    <w:rsid w:val="00182BF5"/>
    <w:rsid w:val="001908A9"/>
    <w:rsid w:val="00190D74"/>
    <w:rsid w:val="00192827"/>
    <w:rsid w:val="00192E13"/>
    <w:rsid w:val="001931F6"/>
    <w:rsid w:val="0019483B"/>
    <w:rsid w:val="001955C6"/>
    <w:rsid w:val="0019629D"/>
    <w:rsid w:val="00196E8B"/>
    <w:rsid w:val="00197125"/>
    <w:rsid w:val="001973BD"/>
    <w:rsid w:val="001A08CF"/>
    <w:rsid w:val="001A2038"/>
    <w:rsid w:val="001A2B72"/>
    <w:rsid w:val="001A340D"/>
    <w:rsid w:val="001A5F71"/>
    <w:rsid w:val="001B2027"/>
    <w:rsid w:val="001B24E2"/>
    <w:rsid w:val="001B4086"/>
    <w:rsid w:val="001B5100"/>
    <w:rsid w:val="001B6788"/>
    <w:rsid w:val="001C02C3"/>
    <w:rsid w:val="001C1991"/>
    <w:rsid w:val="001C28DA"/>
    <w:rsid w:val="001C4080"/>
    <w:rsid w:val="001C45C4"/>
    <w:rsid w:val="001C4C0D"/>
    <w:rsid w:val="001C56B8"/>
    <w:rsid w:val="001C5F90"/>
    <w:rsid w:val="001C6772"/>
    <w:rsid w:val="001D07D8"/>
    <w:rsid w:val="001D1C35"/>
    <w:rsid w:val="001D53E4"/>
    <w:rsid w:val="001D5514"/>
    <w:rsid w:val="001D56DA"/>
    <w:rsid w:val="001E2938"/>
    <w:rsid w:val="001E394A"/>
    <w:rsid w:val="001E4ABE"/>
    <w:rsid w:val="001E598E"/>
    <w:rsid w:val="001E67DF"/>
    <w:rsid w:val="001E68B8"/>
    <w:rsid w:val="001F0375"/>
    <w:rsid w:val="001F08E2"/>
    <w:rsid w:val="001F2A15"/>
    <w:rsid w:val="001F421B"/>
    <w:rsid w:val="00200575"/>
    <w:rsid w:val="0020196C"/>
    <w:rsid w:val="00203536"/>
    <w:rsid w:val="0020456D"/>
    <w:rsid w:val="00205F1D"/>
    <w:rsid w:val="002071AB"/>
    <w:rsid w:val="00207530"/>
    <w:rsid w:val="00210E37"/>
    <w:rsid w:val="002116CB"/>
    <w:rsid w:val="00211B9B"/>
    <w:rsid w:val="00212FE4"/>
    <w:rsid w:val="00216CDD"/>
    <w:rsid w:val="00217987"/>
    <w:rsid w:val="00217CF3"/>
    <w:rsid w:val="00226183"/>
    <w:rsid w:val="00227AF7"/>
    <w:rsid w:val="00232740"/>
    <w:rsid w:val="002338AA"/>
    <w:rsid w:val="0023391F"/>
    <w:rsid w:val="00233EB9"/>
    <w:rsid w:val="00235065"/>
    <w:rsid w:val="002357DA"/>
    <w:rsid w:val="002362F1"/>
    <w:rsid w:val="00236F33"/>
    <w:rsid w:val="00237723"/>
    <w:rsid w:val="002401EE"/>
    <w:rsid w:val="00243EC4"/>
    <w:rsid w:val="00244363"/>
    <w:rsid w:val="0024481A"/>
    <w:rsid w:val="00245319"/>
    <w:rsid w:val="0024564F"/>
    <w:rsid w:val="00245ED2"/>
    <w:rsid w:val="0025142C"/>
    <w:rsid w:val="002527B7"/>
    <w:rsid w:val="002538EE"/>
    <w:rsid w:val="00256242"/>
    <w:rsid w:val="00257C32"/>
    <w:rsid w:val="002627E9"/>
    <w:rsid w:val="00262FF4"/>
    <w:rsid w:val="00263B35"/>
    <w:rsid w:val="002653C5"/>
    <w:rsid w:val="0026571F"/>
    <w:rsid w:val="00265BA0"/>
    <w:rsid w:val="00266B63"/>
    <w:rsid w:val="00267C2F"/>
    <w:rsid w:val="002705B3"/>
    <w:rsid w:val="00271CE8"/>
    <w:rsid w:val="00275A89"/>
    <w:rsid w:val="00275AB1"/>
    <w:rsid w:val="002772D5"/>
    <w:rsid w:val="00277B8D"/>
    <w:rsid w:val="00280942"/>
    <w:rsid w:val="0028277A"/>
    <w:rsid w:val="0028540E"/>
    <w:rsid w:val="00290569"/>
    <w:rsid w:val="00292733"/>
    <w:rsid w:val="0029522A"/>
    <w:rsid w:val="002961C4"/>
    <w:rsid w:val="00296B1A"/>
    <w:rsid w:val="002A03AC"/>
    <w:rsid w:val="002A12C2"/>
    <w:rsid w:val="002A2210"/>
    <w:rsid w:val="002A2A25"/>
    <w:rsid w:val="002A42E1"/>
    <w:rsid w:val="002A56C1"/>
    <w:rsid w:val="002A57C9"/>
    <w:rsid w:val="002A5E18"/>
    <w:rsid w:val="002A613F"/>
    <w:rsid w:val="002B2064"/>
    <w:rsid w:val="002B391F"/>
    <w:rsid w:val="002B3DC5"/>
    <w:rsid w:val="002B5354"/>
    <w:rsid w:val="002B751B"/>
    <w:rsid w:val="002B7548"/>
    <w:rsid w:val="002C0B19"/>
    <w:rsid w:val="002C37C5"/>
    <w:rsid w:val="002C4485"/>
    <w:rsid w:val="002C57EF"/>
    <w:rsid w:val="002C5EF0"/>
    <w:rsid w:val="002C61D3"/>
    <w:rsid w:val="002C62F2"/>
    <w:rsid w:val="002D444B"/>
    <w:rsid w:val="002D4A21"/>
    <w:rsid w:val="002D5C60"/>
    <w:rsid w:val="002D6818"/>
    <w:rsid w:val="002D771F"/>
    <w:rsid w:val="002E50A4"/>
    <w:rsid w:val="002E5672"/>
    <w:rsid w:val="002F35BF"/>
    <w:rsid w:val="002F4752"/>
    <w:rsid w:val="002F4E43"/>
    <w:rsid w:val="002F574D"/>
    <w:rsid w:val="002F698C"/>
    <w:rsid w:val="002F69A9"/>
    <w:rsid w:val="002F7CC5"/>
    <w:rsid w:val="00300836"/>
    <w:rsid w:val="00302959"/>
    <w:rsid w:val="00302EDB"/>
    <w:rsid w:val="00304086"/>
    <w:rsid w:val="00305D1C"/>
    <w:rsid w:val="0030694B"/>
    <w:rsid w:val="00310654"/>
    <w:rsid w:val="00310D5E"/>
    <w:rsid w:val="003129C7"/>
    <w:rsid w:val="00313A91"/>
    <w:rsid w:val="00315E5C"/>
    <w:rsid w:val="0031632E"/>
    <w:rsid w:val="00316D51"/>
    <w:rsid w:val="00317807"/>
    <w:rsid w:val="003208FF"/>
    <w:rsid w:val="0032131F"/>
    <w:rsid w:val="0032235E"/>
    <w:rsid w:val="00324D95"/>
    <w:rsid w:val="00325024"/>
    <w:rsid w:val="00326CBC"/>
    <w:rsid w:val="003308F4"/>
    <w:rsid w:val="00334A89"/>
    <w:rsid w:val="003363A8"/>
    <w:rsid w:val="0033713C"/>
    <w:rsid w:val="00337721"/>
    <w:rsid w:val="00342144"/>
    <w:rsid w:val="003445B1"/>
    <w:rsid w:val="0034591B"/>
    <w:rsid w:val="003466CB"/>
    <w:rsid w:val="00353F21"/>
    <w:rsid w:val="00360D2E"/>
    <w:rsid w:val="0036397C"/>
    <w:rsid w:val="00364094"/>
    <w:rsid w:val="0036410A"/>
    <w:rsid w:val="00367172"/>
    <w:rsid w:val="00370768"/>
    <w:rsid w:val="00371903"/>
    <w:rsid w:val="00373999"/>
    <w:rsid w:val="00373CAC"/>
    <w:rsid w:val="003742E2"/>
    <w:rsid w:val="003803DB"/>
    <w:rsid w:val="00384C91"/>
    <w:rsid w:val="00392308"/>
    <w:rsid w:val="00392478"/>
    <w:rsid w:val="0039400B"/>
    <w:rsid w:val="00396890"/>
    <w:rsid w:val="003972F6"/>
    <w:rsid w:val="003A0829"/>
    <w:rsid w:val="003A1647"/>
    <w:rsid w:val="003A5873"/>
    <w:rsid w:val="003A66A4"/>
    <w:rsid w:val="003A7B19"/>
    <w:rsid w:val="003B0698"/>
    <w:rsid w:val="003B0D32"/>
    <w:rsid w:val="003B4C88"/>
    <w:rsid w:val="003C0FC2"/>
    <w:rsid w:val="003C72B9"/>
    <w:rsid w:val="003D0381"/>
    <w:rsid w:val="003D161C"/>
    <w:rsid w:val="003D2285"/>
    <w:rsid w:val="003D310F"/>
    <w:rsid w:val="003D4714"/>
    <w:rsid w:val="003E03E9"/>
    <w:rsid w:val="003E09DD"/>
    <w:rsid w:val="003E0B86"/>
    <w:rsid w:val="003E2B81"/>
    <w:rsid w:val="003E4683"/>
    <w:rsid w:val="003E50C0"/>
    <w:rsid w:val="003E6FB8"/>
    <w:rsid w:val="003F033F"/>
    <w:rsid w:val="003F0C9A"/>
    <w:rsid w:val="00400099"/>
    <w:rsid w:val="004016A9"/>
    <w:rsid w:val="00401B0A"/>
    <w:rsid w:val="00401F7C"/>
    <w:rsid w:val="00402D31"/>
    <w:rsid w:val="0040305A"/>
    <w:rsid w:val="00406DD3"/>
    <w:rsid w:val="004078C6"/>
    <w:rsid w:val="00410AE5"/>
    <w:rsid w:val="00410E0E"/>
    <w:rsid w:val="004114B3"/>
    <w:rsid w:val="00411595"/>
    <w:rsid w:val="00411712"/>
    <w:rsid w:val="004149A0"/>
    <w:rsid w:val="00414BF6"/>
    <w:rsid w:val="00414F6E"/>
    <w:rsid w:val="00415C87"/>
    <w:rsid w:val="0041725D"/>
    <w:rsid w:val="00420C87"/>
    <w:rsid w:val="00421DEA"/>
    <w:rsid w:val="00422007"/>
    <w:rsid w:val="00422BAD"/>
    <w:rsid w:val="00423E96"/>
    <w:rsid w:val="0042476A"/>
    <w:rsid w:val="00426357"/>
    <w:rsid w:val="0042680C"/>
    <w:rsid w:val="00426B90"/>
    <w:rsid w:val="00431CA9"/>
    <w:rsid w:val="0043235A"/>
    <w:rsid w:val="004326AA"/>
    <w:rsid w:val="004329B0"/>
    <w:rsid w:val="00432B09"/>
    <w:rsid w:val="004343AA"/>
    <w:rsid w:val="00434C7A"/>
    <w:rsid w:val="00436D1A"/>
    <w:rsid w:val="004407A8"/>
    <w:rsid w:val="00441425"/>
    <w:rsid w:val="00443425"/>
    <w:rsid w:val="004444D2"/>
    <w:rsid w:val="00446195"/>
    <w:rsid w:val="004475E2"/>
    <w:rsid w:val="00447D5E"/>
    <w:rsid w:val="00450434"/>
    <w:rsid w:val="0045051E"/>
    <w:rsid w:val="00450722"/>
    <w:rsid w:val="00451D76"/>
    <w:rsid w:val="004528EE"/>
    <w:rsid w:val="00452D47"/>
    <w:rsid w:val="00452FE7"/>
    <w:rsid w:val="00453A10"/>
    <w:rsid w:val="004548CB"/>
    <w:rsid w:val="00455185"/>
    <w:rsid w:val="00455420"/>
    <w:rsid w:val="00456E4D"/>
    <w:rsid w:val="0045785C"/>
    <w:rsid w:val="00460527"/>
    <w:rsid w:val="00460714"/>
    <w:rsid w:val="004607DF"/>
    <w:rsid w:val="00466E9C"/>
    <w:rsid w:val="0046790C"/>
    <w:rsid w:val="0047098A"/>
    <w:rsid w:val="00470E1C"/>
    <w:rsid w:val="00471B26"/>
    <w:rsid w:val="00471C7E"/>
    <w:rsid w:val="00474592"/>
    <w:rsid w:val="00477C7F"/>
    <w:rsid w:val="00483860"/>
    <w:rsid w:val="004854C4"/>
    <w:rsid w:val="00486E2A"/>
    <w:rsid w:val="0048733E"/>
    <w:rsid w:val="00490795"/>
    <w:rsid w:val="00490DF5"/>
    <w:rsid w:val="00491860"/>
    <w:rsid w:val="0049225C"/>
    <w:rsid w:val="00492BD1"/>
    <w:rsid w:val="00493017"/>
    <w:rsid w:val="004934FC"/>
    <w:rsid w:val="00496C3E"/>
    <w:rsid w:val="004A03CB"/>
    <w:rsid w:val="004A1644"/>
    <w:rsid w:val="004A5187"/>
    <w:rsid w:val="004A58B4"/>
    <w:rsid w:val="004B3539"/>
    <w:rsid w:val="004B3F05"/>
    <w:rsid w:val="004B40EF"/>
    <w:rsid w:val="004C11CD"/>
    <w:rsid w:val="004C1447"/>
    <w:rsid w:val="004C2C27"/>
    <w:rsid w:val="004C5167"/>
    <w:rsid w:val="004C5C88"/>
    <w:rsid w:val="004C7FBA"/>
    <w:rsid w:val="004D0EED"/>
    <w:rsid w:val="004D1A90"/>
    <w:rsid w:val="004D2267"/>
    <w:rsid w:val="004D39A3"/>
    <w:rsid w:val="004D426A"/>
    <w:rsid w:val="004D744B"/>
    <w:rsid w:val="004E07EC"/>
    <w:rsid w:val="004E1665"/>
    <w:rsid w:val="004E42A1"/>
    <w:rsid w:val="004E5002"/>
    <w:rsid w:val="004E5A32"/>
    <w:rsid w:val="004F0B7A"/>
    <w:rsid w:val="004F0FAC"/>
    <w:rsid w:val="004F17DF"/>
    <w:rsid w:val="004F57DA"/>
    <w:rsid w:val="004F622A"/>
    <w:rsid w:val="00503B06"/>
    <w:rsid w:val="00506769"/>
    <w:rsid w:val="00511CC4"/>
    <w:rsid w:val="00512B6B"/>
    <w:rsid w:val="00514F6E"/>
    <w:rsid w:val="00515ECA"/>
    <w:rsid w:val="00517EAA"/>
    <w:rsid w:val="00522443"/>
    <w:rsid w:val="0052315B"/>
    <w:rsid w:val="00523162"/>
    <w:rsid w:val="005241FF"/>
    <w:rsid w:val="00524DD9"/>
    <w:rsid w:val="00525642"/>
    <w:rsid w:val="00527A56"/>
    <w:rsid w:val="00530C19"/>
    <w:rsid w:val="00531F99"/>
    <w:rsid w:val="00533B90"/>
    <w:rsid w:val="00535BDB"/>
    <w:rsid w:val="0053668C"/>
    <w:rsid w:val="00536D9A"/>
    <w:rsid w:val="0054078F"/>
    <w:rsid w:val="0054136D"/>
    <w:rsid w:val="00541655"/>
    <w:rsid w:val="00541748"/>
    <w:rsid w:val="00545274"/>
    <w:rsid w:val="00554978"/>
    <w:rsid w:val="00556B30"/>
    <w:rsid w:val="00557E6E"/>
    <w:rsid w:val="00570874"/>
    <w:rsid w:val="00570C35"/>
    <w:rsid w:val="00570D41"/>
    <w:rsid w:val="005714DC"/>
    <w:rsid w:val="00572DB2"/>
    <w:rsid w:val="005747E2"/>
    <w:rsid w:val="00575C2B"/>
    <w:rsid w:val="00575F2D"/>
    <w:rsid w:val="00576D22"/>
    <w:rsid w:val="0058330F"/>
    <w:rsid w:val="00584BAF"/>
    <w:rsid w:val="00585AC0"/>
    <w:rsid w:val="00585DE7"/>
    <w:rsid w:val="00586451"/>
    <w:rsid w:val="00587734"/>
    <w:rsid w:val="00587AF7"/>
    <w:rsid w:val="00587D82"/>
    <w:rsid w:val="00591095"/>
    <w:rsid w:val="005931A2"/>
    <w:rsid w:val="00595382"/>
    <w:rsid w:val="005A0A85"/>
    <w:rsid w:val="005A2E94"/>
    <w:rsid w:val="005A3ACA"/>
    <w:rsid w:val="005A472C"/>
    <w:rsid w:val="005A4FE0"/>
    <w:rsid w:val="005A6E04"/>
    <w:rsid w:val="005A78AA"/>
    <w:rsid w:val="005B403F"/>
    <w:rsid w:val="005B430A"/>
    <w:rsid w:val="005C0657"/>
    <w:rsid w:val="005C0CF3"/>
    <w:rsid w:val="005C127B"/>
    <w:rsid w:val="005C1F34"/>
    <w:rsid w:val="005C27A8"/>
    <w:rsid w:val="005C489D"/>
    <w:rsid w:val="005C4B28"/>
    <w:rsid w:val="005C539B"/>
    <w:rsid w:val="005D4E95"/>
    <w:rsid w:val="005D5CBE"/>
    <w:rsid w:val="005D5ECE"/>
    <w:rsid w:val="005D7E21"/>
    <w:rsid w:val="005E0072"/>
    <w:rsid w:val="005E0F3F"/>
    <w:rsid w:val="005E17AD"/>
    <w:rsid w:val="005E1F61"/>
    <w:rsid w:val="005E4224"/>
    <w:rsid w:val="005E47AD"/>
    <w:rsid w:val="005E55D9"/>
    <w:rsid w:val="005E62D0"/>
    <w:rsid w:val="005E6B58"/>
    <w:rsid w:val="005E721B"/>
    <w:rsid w:val="005F0DFA"/>
    <w:rsid w:val="005F2053"/>
    <w:rsid w:val="005F3B8A"/>
    <w:rsid w:val="005F5B5D"/>
    <w:rsid w:val="005F6DBB"/>
    <w:rsid w:val="005F78B2"/>
    <w:rsid w:val="005F79AF"/>
    <w:rsid w:val="006008FB"/>
    <w:rsid w:val="00602661"/>
    <w:rsid w:val="00603242"/>
    <w:rsid w:val="00603CA6"/>
    <w:rsid w:val="006044A4"/>
    <w:rsid w:val="006054E0"/>
    <w:rsid w:val="00605EEF"/>
    <w:rsid w:val="00606E49"/>
    <w:rsid w:val="006073E0"/>
    <w:rsid w:val="00607F4D"/>
    <w:rsid w:val="006102E8"/>
    <w:rsid w:val="00612711"/>
    <w:rsid w:val="0061316A"/>
    <w:rsid w:val="0061459C"/>
    <w:rsid w:val="00615BE3"/>
    <w:rsid w:val="00617BF1"/>
    <w:rsid w:val="006201D9"/>
    <w:rsid w:val="00620A76"/>
    <w:rsid w:val="0062230F"/>
    <w:rsid w:val="006230C0"/>
    <w:rsid w:val="0062346F"/>
    <w:rsid w:val="006235BA"/>
    <w:rsid w:val="00623812"/>
    <w:rsid w:val="00623978"/>
    <w:rsid w:val="0062407A"/>
    <w:rsid w:val="00625AC9"/>
    <w:rsid w:val="00625EF2"/>
    <w:rsid w:val="00626C1B"/>
    <w:rsid w:val="00630476"/>
    <w:rsid w:val="00632FD0"/>
    <w:rsid w:val="00633B2F"/>
    <w:rsid w:val="00636ACC"/>
    <w:rsid w:val="00637AE3"/>
    <w:rsid w:val="006429BD"/>
    <w:rsid w:val="00642BA5"/>
    <w:rsid w:val="00646F57"/>
    <w:rsid w:val="006475EC"/>
    <w:rsid w:val="00651F3B"/>
    <w:rsid w:val="006521A4"/>
    <w:rsid w:val="00653227"/>
    <w:rsid w:val="00654FE2"/>
    <w:rsid w:val="00657CC1"/>
    <w:rsid w:val="0066096F"/>
    <w:rsid w:val="00661599"/>
    <w:rsid w:val="0066387E"/>
    <w:rsid w:val="00664361"/>
    <w:rsid w:val="00664573"/>
    <w:rsid w:val="006649C1"/>
    <w:rsid w:val="006655D8"/>
    <w:rsid w:val="006661FE"/>
    <w:rsid w:val="00671B7E"/>
    <w:rsid w:val="006752AA"/>
    <w:rsid w:val="006772BA"/>
    <w:rsid w:val="00683313"/>
    <w:rsid w:val="00685526"/>
    <w:rsid w:val="0068557B"/>
    <w:rsid w:val="00686A7E"/>
    <w:rsid w:val="00690DFB"/>
    <w:rsid w:val="00690E6B"/>
    <w:rsid w:val="006910C7"/>
    <w:rsid w:val="006918A4"/>
    <w:rsid w:val="00691C3E"/>
    <w:rsid w:val="00693BC4"/>
    <w:rsid w:val="00693C31"/>
    <w:rsid w:val="006950CE"/>
    <w:rsid w:val="00695BC6"/>
    <w:rsid w:val="00695E51"/>
    <w:rsid w:val="006A081E"/>
    <w:rsid w:val="006A2D35"/>
    <w:rsid w:val="006A36B8"/>
    <w:rsid w:val="006A3760"/>
    <w:rsid w:val="006A7422"/>
    <w:rsid w:val="006B276F"/>
    <w:rsid w:val="006B3653"/>
    <w:rsid w:val="006B6CE5"/>
    <w:rsid w:val="006B7023"/>
    <w:rsid w:val="006C0338"/>
    <w:rsid w:val="006C0905"/>
    <w:rsid w:val="006C1925"/>
    <w:rsid w:val="006C1AE6"/>
    <w:rsid w:val="006C2F81"/>
    <w:rsid w:val="006D1650"/>
    <w:rsid w:val="006D189F"/>
    <w:rsid w:val="006D35D4"/>
    <w:rsid w:val="006D7757"/>
    <w:rsid w:val="006E171A"/>
    <w:rsid w:val="006E2B7F"/>
    <w:rsid w:val="006E4193"/>
    <w:rsid w:val="006E562E"/>
    <w:rsid w:val="006E6900"/>
    <w:rsid w:val="006F04CF"/>
    <w:rsid w:val="006F2C23"/>
    <w:rsid w:val="006F40DA"/>
    <w:rsid w:val="006F4DC6"/>
    <w:rsid w:val="006F4FAC"/>
    <w:rsid w:val="006F5B68"/>
    <w:rsid w:val="006F5E22"/>
    <w:rsid w:val="006F778B"/>
    <w:rsid w:val="006F77C6"/>
    <w:rsid w:val="0070026B"/>
    <w:rsid w:val="0070035C"/>
    <w:rsid w:val="007019C6"/>
    <w:rsid w:val="007043A1"/>
    <w:rsid w:val="00706DEF"/>
    <w:rsid w:val="00707AE2"/>
    <w:rsid w:val="007122C4"/>
    <w:rsid w:val="007126C3"/>
    <w:rsid w:val="00713262"/>
    <w:rsid w:val="00714D7E"/>
    <w:rsid w:val="00714E5D"/>
    <w:rsid w:val="0071671C"/>
    <w:rsid w:val="007207FA"/>
    <w:rsid w:val="00721A9C"/>
    <w:rsid w:val="007234C6"/>
    <w:rsid w:val="007243D0"/>
    <w:rsid w:val="0072496A"/>
    <w:rsid w:val="007269B5"/>
    <w:rsid w:val="00730435"/>
    <w:rsid w:val="00730D31"/>
    <w:rsid w:val="00730F9D"/>
    <w:rsid w:val="00733EB3"/>
    <w:rsid w:val="00734D61"/>
    <w:rsid w:val="00734E24"/>
    <w:rsid w:val="00735C96"/>
    <w:rsid w:val="00736ECE"/>
    <w:rsid w:val="00737EC5"/>
    <w:rsid w:val="00740064"/>
    <w:rsid w:val="00741DAD"/>
    <w:rsid w:val="0074411D"/>
    <w:rsid w:val="00751133"/>
    <w:rsid w:val="0075285F"/>
    <w:rsid w:val="00752E92"/>
    <w:rsid w:val="007535D4"/>
    <w:rsid w:val="00766152"/>
    <w:rsid w:val="007720ED"/>
    <w:rsid w:val="00773ED9"/>
    <w:rsid w:val="0077496D"/>
    <w:rsid w:val="007833F1"/>
    <w:rsid w:val="00786B25"/>
    <w:rsid w:val="007905E7"/>
    <w:rsid w:val="00791121"/>
    <w:rsid w:val="00792ED7"/>
    <w:rsid w:val="00793D7D"/>
    <w:rsid w:val="007960E5"/>
    <w:rsid w:val="00796FFF"/>
    <w:rsid w:val="007A0894"/>
    <w:rsid w:val="007A2436"/>
    <w:rsid w:val="007A2FD2"/>
    <w:rsid w:val="007A3209"/>
    <w:rsid w:val="007A3488"/>
    <w:rsid w:val="007A3945"/>
    <w:rsid w:val="007A700D"/>
    <w:rsid w:val="007B052C"/>
    <w:rsid w:val="007B07D8"/>
    <w:rsid w:val="007B2200"/>
    <w:rsid w:val="007B2B76"/>
    <w:rsid w:val="007B2C82"/>
    <w:rsid w:val="007B48EF"/>
    <w:rsid w:val="007B56A5"/>
    <w:rsid w:val="007B7921"/>
    <w:rsid w:val="007B7D54"/>
    <w:rsid w:val="007C0055"/>
    <w:rsid w:val="007C0E5A"/>
    <w:rsid w:val="007C600D"/>
    <w:rsid w:val="007D0994"/>
    <w:rsid w:val="007D0C0E"/>
    <w:rsid w:val="007D1955"/>
    <w:rsid w:val="007D2BE9"/>
    <w:rsid w:val="007D2D38"/>
    <w:rsid w:val="007D3A45"/>
    <w:rsid w:val="007D4B40"/>
    <w:rsid w:val="007D7A97"/>
    <w:rsid w:val="007D7CDE"/>
    <w:rsid w:val="007E48E2"/>
    <w:rsid w:val="007F0CAE"/>
    <w:rsid w:val="007F1B75"/>
    <w:rsid w:val="007F2B5D"/>
    <w:rsid w:val="007F2BF5"/>
    <w:rsid w:val="008002E0"/>
    <w:rsid w:val="00800306"/>
    <w:rsid w:val="00800632"/>
    <w:rsid w:val="0080091F"/>
    <w:rsid w:val="00800A28"/>
    <w:rsid w:val="00803632"/>
    <w:rsid w:val="00803E80"/>
    <w:rsid w:val="00804249"/>
    <w:rsid w:val="00805CA5"/>
    <w:rsid w:val="00805D52"/>
    <w:rsid w:val="008065EB"/>
    <w:rsid w:val="00811522"/>
    <w:rsid w:val="008124C1"/>
    <w:rsid w:val="008126CD"/>
    <w:rsid w:val="008138CD"/>
    <w:rsid w:val="00814A8B"/>
    <w:rsid w:val="008162AD"/>
    <w:rsid w:val="008172A9"/>
    <w:rsid w:val="00817FF3"/>
    <w:rsid w:val="008203CE"/>
    <w:rsid w:val="00824012"/>
    <w:rsid w:val="00824B4C"/>
    <w:rsid w:val="00826B6C"/>
    <w:rsid w:val="00826DC9"/>
    <w:rsid w:val="00831012"/>
    <w:rsid w:val="00831450"/>
    <w:rsid w:val="00832EEE"/>
    <w:rsid w:val="0083320C"/>
    <w:rsid w:val="00834662"/>
    <w:rsid w:val="00835E23"/>
    <w:rsid w:val="00837D1C"/>
    <w:rsid w:val="008439C2"/>
    <w:rsid w:val="0084743B"/>
    <w:rsid w:val="0084777F"/>
    <w:rsid w:val="00850944"/>
    <w:rsid w:val="00851DDF"/>
    <w:rsid w:val="00854DFB"/>
    <w:rsid w:val="00855C04"/>
    <w:rsid w:val="00855FCC"/>
    <w:rsid w:val="00856E75"/>
    <w:rsid w:val="00857B28"/>
    <w:rsid w:val="00860A3F"/>
    <w:rsid w:val="00861198"/>
    <w:rsid w:val="0086290E"/>
    <w:rsid w:val="008629B6"/>
    <w:rsid w:val="00863914"/>
    <w:rsid w:val="00864DDE"/>
    <w:rsid w:val="00864E88"/>
    <w:rsid w:val="008652E5"/>
    <w:rsid w:val="00865394"/>
    <w:rsid w:val="00865B7E"/>
    <w:rsid w:val="0086618E"/>
    <w:rsid w:val="00866301"/>
    <w:rsid w:val="00866433"/>
    <w:rsid w:val="00870B11"/>
    <w:rsid w:val="00872421"/>
    <w:rsid w:val="008725EC"/>
    <w:rsid w:val="00873176"/>
    <w:rsid w:val="008735B5"/>
    <w:rsid w:val="00874CF2"/>
    <w:rsid w:val="00875625"/>
    <w:rsid w:val="00875A9E"/>
    <w:rsid w:val="00876E83"/>
    <w:rsid w:val="0087716B"/>
    <w:rsid w:val="00877D39"/>
    <w:rsid w:val="008847D5"/>
    <w:rsid w:val="008861DA"/>
    <w:rsid w:val="00886DA7"/>
    <w:rsid w:val="00891536"/>
    <w:rsid w:val="008922D7"/>
    <w:rsid w:val="00893051"/>
    <w:rsid w:val="008946FC"/>
    <w:rsid w:val="00894999"/>
    <w:rsid w:val="00894DB8"/>
    <w:rsid w:val="00895B2F"/>
    <w:rsid w:val="00896924"/>
    <w:rsid w:val="008A1176"/>
    <w:rsid w:val="008A2027"/>
    <w:rsid w:val="008A3227"/>
    <w:rsid w:val="008A32DE"/>
    <w:rsid w:val="008A3BB4"/>
    <w:rsid w:val="008A5FC4"/>
    <w:rsid w:val="008B3081"/>
    <w:rsid w:val="008B5A0E"/>
    <w:rsid w:val="008B5A52"/>
    <w:rsid w:val="008B6330"/>
    <w:rsid w:val="008B734D"/>
    <w:rsid w:val="008C2477"/>
    <w:rsid w:val="008C24D6"/>
    <w:rsid w:val="008C3543"/>
    <w:rsid w:val="008C69B2"/>
    <w:rsid w:val="008C7F4E"/>
    <w:rsid w:val="008D1D47"/>
    <w:rsid w:val="008D2290"/>
    <w:rsid w:val="008D4C1D"/>
    <w:rsid w:val="008D53B5"/>
    <w:rsid w:val="008D79A3"/>
    <w:rsid w:val="008E44A5"/>
    <w:rsid w:val="008E4ED9"/>
    <w:rsid w:val="008E67E2"/>
    <w:rsid w:val="008F16EA"/>
    <w:rsid w:val="008F2502"/>
    <w:rsid w:val="008F28AE"/>
    <w:rsid w:val="008F5864"/>
    <w:rsid w:val="008F60C2"/>
    <w:rsid w:val="008F7004"/>
    <w:rsid w:val="00900B79"/>
    <w:rsid w:val="00901FE0"/>
    <w:rsid w:val="00903052"/>
    <w:rsid w:val="00903F0B"/>
    <w:rsid w:val="00906139"/>
    <w:rsid w:val="00907798"/>
    <w:rsid w:val="00907AE6"/>
    <w:rsid w:val="009101F6"/>
    <w:rsid w:val="00910E3A"/>
    <w:rsid w:val="00911EC2"/>
    <w:rsid w:val="00913ADC"/>
    <w:rsid w:val="00913CAF"/>
    <w:rsid w:val="00913E45"/>
    <w:rsid w:val="00914DA0"/>
    <w:rsid w:val="0091502B"/>
    <w:rsid w:val="009169BC"/>
    <w:rsid w:val="00920990"/>
    <w:rsid w:val="00920D1C"/>
    <w:rsid w:val="00921223"/>
    <w:rsid w:val="00923376"/>
    <w:rsid w:val="009236A1"/>
    <w:rsid w:val="00926CDA"/>
    <w:rsid w:val="00931693"/>
    <w:rsid w:val="00931DF7"/>
    <w:rsid w:val="00931F2F"/>
    <w:rsid w:val="00933904"/>
    <w:rsid w:val="00937562"/>
    <w:rsid w:val="009403FE"/>
    <w:rsid w:val="00940EFF"/>
    <w:rsid w:val="00941ADB"/>
    <w:rsid w:val="00943011"/>
    <w:rsid w:val="00943715"/>
    <w:rsid w:val="00943E05"/>
    <w:rsid w:val="009475CB"/>
    <w:rsid w:val="00947DB4"/>
    <w:rsid w:val="0095036D"/>
    <w:rsid w:val="00952008"/>
    <w:rsid w:val="00960F81"/>
    <w:rsid w:val="0096108E"/>
    <w:rsid w:val="00965049"/>
    <w:rsid w:val="0096525A"/>
    <w:rsid w:val="009660E2"/>
    <w:rsid w:val="00966317"/>
    <w:rsid w:val="00967F59"/>
    <w:rsid w:val="00971A9D"/>
    <w:rsid w:val="0097372C"/>
    <w:rsid w:val="00973D00"/>
    <w:rsid w:val="00973E8F"/>
    <w:rsid w:val="009746A4"/>
    <w:rsid w:val="00974B28"/>
    <w:rsid w:val="0097688A"/>
    <w:rsid w:val="00976B47"/>
    <w:rsid w:val="009803B1"/>
    <w:rsid w:val="00980569"/>
    <w:rsid w:val="0098084F"/>
    <w:rsid w:val="00980A82"/>
    <w:rsid w:val="00981373"/>
    <w:rsid w:val="00983F18"/>
    <w:rsid w:val="00985D22"/>
    <w:rsid w:val="00987C38"/>
    <w:rsid w:val="00991CF4"/>
    <w:rsid w:val="00991F33"/>
    <w:rsid w:val="009924A9"/>
    <w:rsid w:val="00992971"/>
    <w:rsid w:val="00992E78"/>
    <w:rsid w:val="00994E72"/>
    <w:rsid w:val="00996CEF"/>
    <w:rsid w:val="0099723C"/>
    <w:rsid w:val="00997692"/>
    <w:rsid w:val="00997995"/>
    <w:rsid w:val="009A0D28"/>
    <w:rsid w:val="009A1543"/>
    <w:rsid w:val="009A32EF"/>
    <w:rsid w:val="009A4FFE"/>
    <w:rsid w:val="009A5114"/>
    <w:rsid w:val="009A6503"/>
    <w:rsid w:val="009A76EE"/>
    <w:rsid w:val="009B2651"/>
    <w:rsid w:val="009B2A43"/>
    <w:rsid w:val="009B3398"/>
    <w:rsid w:val="009B3AF4"/>
    <w:rsid w:val="009C0F4E"/>
    <w:rsid w:val="009C2BD9"/>
    <w:rsid w:val="009C5B64"/>
    <w:rsid w:val="009D0D32"/>
    <w:rsid w:val="009D1167"/>
    <w:rsid w:val="009D1736"/>
    <w:rsid w:val="009D1B30"/>
    <w:rsid w:val="009D24E9"/>
    <w:rsid w:val="009D2AF8"/>
    <w:rsid w:val="009E043A"/>
    <w:rsid w:val="009E2313"/>
    <w:rsid w:val="009E2E9F"/>
    <w:rsid w:val="009E359D"/>
    <w:rsid w:val="009E43BC"/>
    <w:rsid w:val="009E44AA"/>
    <w:rsid w:val="009E4B56"/>
    <w:rsid w:val="009E5E73"/>
    <w:rsid w:val="009F017A"/>
    <w:rsid w:val="009F0854"/>
    <w:rsid w:val="009F240D"/>
    <w:rsid w:val="009F3DA4"/>
    <w:rsid w:val="009F529F"/>
    <w:rsid w:val="009F5A98"/>
    <w:rsid w:val="009F6C5E"/>
    <w:rsid w:val="00A01DEF"/>
    <w:rsid w:val="00A0359D"/>
    <w:rsid w:val="00A064E1"/>
    <w:rsid w:val="00A07046"/>
    <w:rsid w:val="00A12B71"/>
    <w:rsid w:val="00A12C50"/>
    <w:rsid w:val="00A12D8E"/>
    <w:rsid w:val="00A143C5"/>
    <w:rsid w:val="00A150D1"/>
    <w:rsid w:val="00A15CDA"/>
    <w:rsid w:val="00A163BD"/>
    <w:rsid w:val="00A16BF2"/>
    <w:rsid w:val="00A17397"/>
    <w:rsid w:val="00A21060"/>
    <w:rsid w:val="00A2138C"/>
    <w:rsid w:val="00A21754"/>
    <w:rsid w:val="00A23852"/>
    <w:rsid w:val="00A23FF6"/>
    <w:rsid w:val="00A25237"/>
    <w:rsid w:val="00A306E2"/>
    <w:rsid w:val="00A30B78"/>
    <w:rsid w:val="00A30CEB"/>
    <w:rsid w:val="00A31219"/>
    <w:rsid w:val="00A3232E"/>
    <w:rsid w:val="00A346E1"/>
    <w:rsid w:val="00A3499C"/>
    <w:rsid w:val="00A34B77"/>
    <w:rsid w:val="00A35402"/>
    <w:rsid w:val="00A35EB5"/>
    <w:rsid w:val="00A369B3"/>
    <w:rsid w:val="00A37172"/>
    <w:rsid w:val="00A37BA8"/>
    <w:rsid w:val="00A4094A"/>
    <w:rsid w:val="00A41369"/>
    <w:rsid w:val="00A42C25"/>
    <w:rsid w:val="00A42DB3"/>
    <w:rsid w:val="00A4318D"/>
    <w:rsid w:val="00A431C3"/>
    <w:rsid w:val="00A445C7"/>
    <w:rsid w:val="00A44A96"/>
    <w:rsid w:val="00A47497"/>
    <w:rsid w:val="00A47EA0"/>
    <w:rsid w:val="00A512D2"/>
    <w:rsid w:val="00A53B0A"/>
    <w:rsid w:val="00A55DFD"/>
    <w:rsid w:val="00A566BF"/>
    <w:rsid w:val="00A571CA"/>
    <w:rsid w:val="00A57DC2"/>
    <w:rsid w:val="00A6296D"/>
    <w:rsid w:val="00A62D5B"/>
    <w:rsid w:val="00A63684"/>
    <w:rsid w:val="00A643B8"/>
    <w:rsid w:val="00A649E8"/>
    <w:rsid w:val="00A653A3"/>
    <w:rsid w:val="00A721B2"/>
    <w:rsid w:val="00A74212"/>
    <w:rsid w:val="00A77750"/>
    <w:rsid w:val="00A82516"/>
    <w:rsid w:val="00A84CED"/>
    <w:rsid w:val="00A8686D"/>
    <w:rsid w:val="00A903F9"/>
    <w:rsid w:val="00A9141D"/>
    <w:rsid w:val="00A93419"/>
    <w:rsid w:val="00A939CC"/>
    <w:rsid w:val="00A9535D"/>
    <w:rsid w:val="00A957BA"/>
    <w:rsid w:val="00A95DCC"/>
    <w:rsid w:val="00A95E59"/>
    <w:rsid w:val="00AA0839"/>
    <w:rsid w:val="00AA2623"/>
    <w:rsid w:val="00AA264D"/>
    <w:rsid w:val="00AA2919"/>
    <w:rsid w:val="00AA3A2B"/>
    <w:rsid w:val="00AA4182"/>
    <w:rsid w:val="00AA5A26"/>
    <w:rsid w:val="00AB1181"/>
    <w:rsid w:val="00AB12DE"/>
    <w:rsid w:val="00AB174E"/>
    <w:rsid w:val="00AB1863"/>
    <w:rsid w:val="00AB2C52"/>
    <w:rsid w:val="00AB39CE"/>
    <w:rsid w:val="00AB44D1"/>
    <w:rsid w:val="00AB49A7"/>
    <w:rsid w:val="00AB64DD"/>
    <w:rsid w:val="00AC2457"/>
    <w:rsid w:val="00AC5128"/>
    <w:rsid w:val="00AC5B47"/>
    <w:rsid w:val="00AC7A2A"/>
    <w:rsid w:val="00AD06D8"/>
    <w:rsid w:val="00AD0718"/>
    <w:rsid w:val="00AD13C3"/>
    <w:rsid w:val="00AD1C16"/>
    <w:rsid w:val="00AD33D1"/>
    <w:rsid w:val="00AD4583"/>
    <w:rsid w:val="00AD45A6"/>
    <w:rsid w:val="00AD7AA0"/>
    <w:rsid w:val="00AE0D21"/>
    <w:rsid w:val="00AE22AA"/>
    <w:rsid w:val="00AE74D3"/>
    <w:rsid w:val="00AE7A1F"/>
    <w:rsid w:val="00AF0008"/>
    <w:rsid w:val="00AF0187"/>
    <w:rsid w:val="00AF1757"/>
    <w:rsid w:val="00AF1A22"/>
    <w:rsid w:val="00AF2238"/>
    <w:rsid w:val="00AF26B2"/>
    <w:rsid w:val="00AF4F11"/>
    <w:rsid w:val="00AF674D"/>
    <w:rsid w:val="00B00583"/>
    <w:rsid w:val="00B026CA"/>
    <w:rsid w:val="00B029F2"/>
    <w:rsid w:val="00B02EE8"/>
    <w:rsid w:val="00B044E0"/>
    <w:rsid w:val="00B0531D"/>
    <w:rsid w:val="00B0589D"/>
    <w:rsid w:val="00B06077"/>
    <w:rsid w:val="00B1072C"/>
    <w:rsid w:val="00B14642"/>
    <w:rsid w:val="00B153B2"/>
    <w:rsid w:val="00B154D9"/>
    <w:rsid w:val="00B166C3"/>
    <w:rsid w:val="00B170CF"/>
    <w:rsid w:val="00B17DFF"/>
    <w:rsid w:val="00B260F3"/>
    <w:rsid w:val="00B301BC"/>
    <w:rsid w:val="00B30CFD"/>
    <w:rsid w:val="00B31054"/>
    <w:rsid w:val="00B324E0"/>
    <w:rsid w:val="00B35A4F"/>
    <w:rsid w:val="00B431D8"/>
    <w:rsid w:val="00B43423"/>
    <w:rsid w:val="00B4467F"/>
    <w:rsid w:val="00B4661F"/>
    <w:rsid w:val="00B50820"/>
    <w:rsid w:val="00B51443"/>
    <w:rsid w:val="00B534A0"/>
    <w:rsid w:val="00B56F9B"/>
    <w:rsid w:val="00B57017"/>
    <w:rsid w:val="00B636CA"/>
    <w:rsid w:val="00B637A8"/>
    <w:rsid w:val="00B66202"/>
    <w:rsid w:val="00B66E41"/>
    <w:rsid w:val="00B70AF0"/>
    <w:rsid w:val="00B712B2"/>
    <w:rsid w:val="00B726DC"/>
    <w:rsid w:val="00B7330E"/>
    <w:rsid w:val="00B74F0B"/>
    <w:rsid w:val="00B75DA4"/>
    <w:rsid w:val="00B76895"/>
    <w:rsid w:val="00B819BF"/>
    <w:rsid w:val="00B85122"/>
    <w:rsid w:val="00B9451F"/>
    <w:rsid w:val="00B94984"/>
    <w:rsid w:val="00B950E8"/>
    <w:rsid w:val="00B96641"/>
    <w:rsid w:val="00B978DD"/>
    <w:rsid w:val="00BA0855"/>
    <w:rsid w:val="00BA2BE7"/>
    <w:rsid w:val="00BA4370"/>
    <w:rsid w:val="00BA4AC2"/>
    <w:rsid w:val="00BA4F8B"/>
    <w:rsid w:val="00BA6875"/>
    <w:rsid w:val="00BA7357"/>
    <w:rsid w:val="00BB0B47"/>
    <w:rsid w:val="00BB168E"/>
    <w:rsid w:val="00BB25E0"/>
    <w:rsid w:val="00BB3AA4"/>
    <w:rsid w:val="00BB4A48"/>
    <w:rsid w:val="00BB7DD3"/>
    <w:rsid w:val="00BC11CF"/>
    <w:rsid w:val="00BC1597"/>
    <w:rsid w:val="00BC29AF"/>
    <w:rsid w:val="00BC2BC1"/>
    <w:rsid w:val="00BC5A04"/>
    <w:rsid w:val="00BC65CE"/>
    <w:rsid w:val="00BC698F"/>
    <w:rsid w:val="00BC7C94"/>
    <w:rsid w:val="00BD342A"/>
    <w:rsid w:val="00BD4C33"/>
    <w:rsid w:val="00BD7225"/>
    <w:rsid w:val="00BD784B"/>
    <w:rsid w:val="00BE0785"/>
    <w:rsid w:val="00BE4994"/>
    <w:rsid w:val="00BE7433"/>
    <w:rsid w:val="00BE78D8"/>
    <w:rsid w:val="00BF0589"/>
    <w:rsid w:val="00BF0D44"/>
    <w:rsid w:val="00BF1293"/>
    <w:rsid w:val="00BF2D81"/>
    <w:rsid w:val="00BF2E32"/>
    <w:rsid w:val="00BF428D"/>
    <w:rsid w:val="00BF51D5"/>
    <w:rsid w:val="00BF53B8"/>
    <w:rsid w:val="00BF5E2B"/>
    <w:rsid w:val="00C01666"/>
    <w:rsid w:val="00C0323B"/>
    <w:rsid w:val="00C03AB2"/>
    <w:rsid w:val="00C042E8"/>
    <w:rsid w:val="00C04F94"/>
    <w:rsid w:val="00C05186"/>
    <w:rsid w:val="00C05BD0"/>
    <w:rsid w:val="00C06015"/>
    <w:rsid w:val="00C10F53"/>
    <w:rsid w:val="00C114BC"/>
    <w:rsid w:val="00C1344F"/>
    <w:rsid w:val="00C15C52"/>
    <w:rsid w:val="00C168B9"/>
    <w:rsid w:val="00C16B81"/>
    <w:rsid w:val="00C16D82"/>
    <w:rsid w:val="00C22AAD"/>
    <w:rsid w:val="00C244DC"/>
    <w:rsid w:val="00C2619B"/>
    <w:rsid w:val="00C263B7"/>
    <w:rsid w:val="00C26C69"/>
    <w:rsid w:val="00C30420"/>
    <w:rsid w:val="00C313A2"/>
    <w:rsid w:val="00C316DA"/>
    <w:rsid w:val="00C3213A"/>
    <w:rsid w:val="00C32340"/>
    <w:rsid w:val="00C32AC9"/>
    <w:rsid w:val="00C342CE"/>
    <w:rsid w:val="00C352B1"/>
    <w:rsid w:val="00C36495"/>
    <w:rsid w:val="00C3652F"/>
    <w:rsid w:val="00C37A31"/>
    <w:rsid w:val="00C37C96"/>
    <w:rsid w:val="00C416EA"/>
    <w:rsid w:val="00C41903"/>
    <w:rsid w:val="00C42A01"/>
    <w:rsid w:val="00C45486"/>
    <w:rsid w:val="00C45A53"/>
    <w:rsid w:val="00C46092"/>
    <w:rsid w:val="00C46A4B"/>
    <w:rsid w:val="00C502DB"/>
    <w:rsid w:val="00C5147E"/>
    <w:rsid w:val="00C521BA"/>
    <w:rsid w:val="00C53C56"/>
    <w:rsid w:val="00C5503B"/>
    <w:rsid w:val="00C5681D"/>
    <w:rsid w:val="00C57CCE"/>
    <w:rsid w:val="00C6069A"/>
    <w:rsid w:val="00C645DC"/>
    <w:rsid w:val="00C66E12"/>
    <w:rsid w:val="00C671AE"/>
    <w:rsid w:val="00C73B28"/>
    <w:rsid w:val="00C74A0C"/>
    <w:rsid w:val="00C750D1"/>
    <w:rsid w:val="00C769EA"/>
    <w:rsid w:val="00C76D79"/>
    <w:rsid w:val="00C76FCD"/>
    <w:rsid w:val="00C7714D"/>
    <w:rsid w:val="00C7748D"/>
    <w:rsid w:val="00C80EB8"/>
    <w:rsid w:val="00C815D6"/>
    <w:rsid w:val="00C820A1"/>
    <w:rsid w:val="00C8493A"/>
    <w:rsid w:val="00C86E4F"/>
    <w:rsid w:val="00C876F2"/>
    <w:rsid w:val="00C87862"/>
    <w:rsid w:val="00C90227"/>
    <w:rsid w:val="00C906CB"/>
    <w:rsid w:val="00C90A18"/>
    <w:rsid w:val="00C93F57"/>
    <w:rsid w:val="00C94F41"/>
    <w:rsid w:val="00C96127"/>
    <w:rsid w:val="00CA1293"/>
    <w:rsid w:val="00CA3779"/>
    <w:rsid w:val="00CA4104"/>
    <w:rsid w:val="00CA4D32"/>
    <w:rsid w:val="00CA5DB6"/>
    <w:rsid w:val="00CA7082"/>
    <w:rsid w:val="00CA7285"/>
    <w:rsid w:val="00CA7420"/>
    <w:rsid w:val="00CB0FD8"/>
    <w:rsid w:val="00CB3824"/>
    <w:rsid w:val="00CB55B2"/>
    <w:rsid w:val="00CC21B6"/>
    <w:rsid w:val="00CC507F"/>
    <w:rsid w:val="00CC5906"/>
    <w:rsid w:val="00CC767E"/>
    <w:rsid w:val="00CD06C5"/>
    <w:rsid w:val="00CD0E1B"/>
    <w:rsid w:val="00CD2E1B"/>
    <w:rsid w:val="00CD2E23"/>
    <w:rsid w:val="00CD301D"/>
    <w:rsid w:val="00CD3F8B"/>
    <w:rsid w:val="00CD4074"/>
    <w:rsid w:val="00CD7371"/>
    <w:rsid w:val="00CD7478"/>
    <w:rsid w:val="00CE37DC"/>
    <w:rsid w:val="00CE3D39"/>
    <w:rsid w:val="00CE5D2E"/>
    <w:rsid w:val="00CE71FB"/>
    <w:rsid w:val="00CE7D96"/>
    <w:rsid w:val="00CF1A78"/>
    <w:rsid w:val="00CF43AF"/>
    <w:rsid w:val="00CF5DF4"/>
    <w:rsid w:val="00CF5F43"/>
    <w:rsid w:val="00CF7276"/>
    <w:rsid w:val="00D00309"/>
    <w:rsid w:val="00D00396"/>
    <w:rsid w:val="00D025B6"/>
    <w:rsid w:val="00D033B6"/>
    <w:rsid w:val="00D07056"/>
    <w:rsid w:val="00D11D46"/>
    <w:rsid w:val="00D14276"/>
    <w:rsid w:val="00D154D1"/>
    <w:rsid w:val="00D17173"/>
    <w:rsid w:val="00D17D3C"/>
    <w:rsid w:val="00D20DFA"/>
    <w:rsid w:val="00D215AC"/>
    <w:rsid w:val="00D228E0"/>
    <w:rsid w:val="00D243E9"/>
    <w:rsid w:val="00D24447"/>
    <w:rsid w:val="00D26026"/>
    <w:rsid w:val="00D275E9"/>
    <w:rsid w:val="00D27B59"/>
    <w:rsid w:val="00D30104"/>
    <w:rsid w:val="00D30178"/>
    <w:rsid w:val="00D32237"/>
    <w:rsid w:val="00D373E2"/>
    <w:rsid w:val="00D40C7F"/>
    <w:rsid w:val="00D4198C"/>
    <w:rsid w:val="00D4250C"/>
    <w:rsid w:val="00D43C7B"/>
    <w:rsid w:val="00D4456B"/>
    <w:rsid w:val="00D45100"/>
    <w:rsid w:val="00D45482"/>
    <w:rsid w:val="00D45540"/>
    <w:rsid w:val="00D46B71"/>
    <w:rsid w:val="00D47E76"/>
    <w:rsid w:val="00D5024F"/>
    <w:rsid w:val="00D503DD"/>
    <w:rsid w:val="00D50ABA"/>
    <w:rsid w:val="00D54391"/>
    <w:rsid w:val="00D55AB6"/>
    <w:rsid w:val="00D56473"/>
    <w:rsid w:val="00D566E3"/>
    <w:rsid w:val="00D569AC"/>
    <w:rsid w:val="00D57399"/>
    <w:rsid w:val="00D57A6A"/>
    <w:rsid w:val="00D57BC5"/>
    <w:rsid w:val="00D60D6F"/>
    <w:rsid w:val="00D61776"/>
    <w:rsid w:val="00D623BE"/>
    <w:rsid w:val="00D62B35"/>
    <w:rsid w:val="00D6573E"/>
    <w:rsid w:val="00D67BC7"/>
    <w:rsid w:val="00D7417B"/>
    <w:rsid w:val="00D758A4"/>
    <w:rsid w:val="00D779EA"/>
    <w:rsid w:val="00D80E80"/>
    <w:rsid w:val="00D80EF7"/>
    <w:rsid w:val="00D829D2"/>
    <w:rsid w:val="00D83321"/>
    <w:rsid w:val="00D8380F"/>
    <w:rsid w:val="00D8645E"/>
    <w:rsid w:val="00D90D07"/>
    <w:rsid w:val="00D91300"/>
    <w:rsid w:val="00D91A03"/>
    <w:rsid w:val="00D92CD4"/>
    <w:rsid w:val="00D93E99"/>
    <w:rsid w:val="00D95203"/>
    <w:rsid w:val="00DA1D6F"/>
    <w:rsid w:val="00DA2744"/>
    <w:rsid w:val="00DA2DDB"/>
    <w:rsid w:val="00DA368F"/>
    <w:rsid w:val="00DA38CD"/>
    <w:rsid w:val="00DA3A2D"/>
    <w:rsid w:val="00DA4935"/>
    <w:rsid w:val="00DA4B15"/>
    <w:rsid w:val="00DA65C7"/>
    <w:rsid w:val="00DB2C69"/>
    <w:rsid w:val="00DB5289"/>
    <w:rsid w:val="00DB5420"/>
    <w:rsid w:val="00DB5C8B"/>
    <w:rsid w:val="00DB64ED"/>
    <w:rsid w:val="00DB7043"/>
    <w:rsid w:val="00DC1BCE"/>
    <w:rsid w:val="00DC465C"/>
    <w:rsid w:val="00DC4A94"/>
    <w:rsid w:val="00DD0400"/>
    <w:rsid w:val="00DD1212"/>
    <w:rsid w:val="00DD6B52"/>
    <w:rsid w:val="00DE05A0"/>
    <w:rsid w:val="00DE1FEF"/>
    <w:rsid w:val="00DE256F"/>
    <w:rsid w:val="00DE2699"/>
    <w:rsid w:val="00DE43BF"/>
    <w:rsid w:val="00DE5E9F"/>
    <w:rsid w:val="00DE6A01"/>
    <w:rsid w:val="00DE744D"/>
    <w:rsid w:val="00DF1637"/>
    <w:rsid w:val="00DF2F18"/>
    <w:rsid w:val="00DF33B8"/>
    <w:rsid w:val="00DF3431"/>
    <w:rsid w:val="00DF7038"/>
    <w:rsid w:val="00DF7616"/>
    <w:rsid w:val="00DF76B7"/>
    <w:rsid w:val="00DF79A0"/>
    <w:rsid w:val="00E00F9F"/>
    <w:rsid w:val="00E03736"/>
    <w:rsid w:val="00E04226"/>
    <w:rsid w:val="00E052C1"/>
    <w:rsid w:val="00E05842"/>
    <w:rsid w:val="00E07F18"/>
    <w:rsid w:val="00E12013"/>
    <w:rsid w:val="00E13759"/>
    <w:rsid w:val="00E15969"/>
    <w:rsid w:val="00E15CA4"/>
    <w:rsid w:val="00E16642"/>
    <w:rsid w:val="00E16E37"/>
    <w:rsid w:val="00E22194"/>
    <w:rsid w:val="00E22253"/>
    <w:rsid w:val="00E2299F"/>
    <w:rsid w:val="00E2334D"/>
    <w:rsid w:val="00E250E9"/>
    <w:rsid w:val="00E257F1"/>
    <w:rsid w:val="00E2692A"/>
    <w:rsid w:val="00E30EA9"/>
    <w:rsid w:val="00E32B7D"/>
    <w:rsid w:val="00E35809"/>
    <w:rsid w:val="00E3694B"/>
    <w:rsid w:val="00E3719E"/>
    <w:rsid w:val="00E407BC"/>
    <w:rsid w:val="00E416DE"/>
    <w:rsid w:val="00E42F6C"/>
    <w:rsid w:val="00E43621"/>
    <w:rsid w:val="00E46626"/>
    <w:rsid w:val="00E471AC"/>
    <w:rsid w:val="00E527BD"/>
    <w:rsid w:val="00E539CC"/>
    <w:rsid w:val="00E54C4E"/>
    <w:rsid w:val="00E5695D"/>
    <w:rsid w:val="00E56D4E"/>
    <w:rsid w:val="00E61B7C"/>
    <w:rsid w:val="00E630E5"/>
    <w:rsid w:val="00E63F00"/>
    <w:rsid w:val="00E64689"/>
    <w:rsid w:val="00E6606C"/>
    <w:rsid w:val="00E679E2"/>
    <w:rsid w:val="00E70401"/>
    <w:rsid w:val="00E71216"/>
    <w:rsid w:val="00E716CD"/>
    <w:rsid w:val="00E72946"/>
    <w:rsid w:val="00E7360B"/>
    <w:rsid w:val="00E73759"/>
    <w:rsid w:val="00E73CFC"/>
    <w:rsid w:val="00E74DB5"/>
    <w:rsid w:val="00E75423"/>
    <w:rsid w:val="00E779BC"/>
    <w:rsid w:val="00E77E13"/>
    <w:rsid w:val="00E82107"/>
    <w:rsid w:val="00E835DF"/>
    <w:rsid w:val="00E841B1"/>
    <w:rsid w:val="00E8546D"/>
    <w:rsid w:val="00E86D90"/>
    <w:rsid w:val="00E928AE"/>
    <w:rsid w:val="00E94C33"/>
    <w:rsid w:val="00E9611C"/>
    <w:rsid w:val="00EA09C9"/>
    <w:rsid w:val="00EA1BE6"/>
    <w:rsid w:val="00EA2938"/>
    <w:rsid w:val="00EA4409"/>
    <w:rsid w:val="00EA7B37"/>
    <w:rsid w:val="00EB0AAE"/>
    <w:rsid w:val="00EB2A87"/>
    <w:rsid w:val="00EB3814"/>
    <w:rsid w:val="00EB45E5"/>
    <w:rsid w:val="00EB4B66"/>
    <w:rsid w:val="00EB5F68"/>
    <w:rsid w:val="00EB62B0"/>
    <w:rsid w:val="00EC0B1C"/>
    <w:rsid w:val="00EC134E"/>
    <w:rsid w:val="00EC23E7"/>
    <w:rsid w:val="00EC3591"/>
    <w:rsid w:val="00EC3FA9"/>
    <w:rsid w:val="00EC62BF"/>
    <w:rsid w:val="00ED098B"/>
    <w:rsid w:val="00ED12F0"/>
    <w:rsid w:val="00ED1EAE"/>
    <w:rsid w:val="00ED2591"/>
    <w:rsid w:val="00ED345C"/>
    <w:rsid w:val="00ED4BD9"/>
    <w:rsid w:val="00ED5552"/>
    <w:rsid w:val="00ED663B"/>
    <w:rsid w:val="00ED6785"/>
    <w:rsid w:val="00ED774D"/>
    <w:rsid w:val="00EE038C"/>
    <w:rsid w:val="00EE2423"/>
    <w:rsid w:val="00EE3782"/>
    <w:rsid w:val="00EE5301"/>
    <w:rsid w:val="00EF0742"/>
    <w:rsid w:val="00EF0AC6"/>
    <w:rsid w:val="00EF0E07"/>
    <w:rsid w:val="00EF1194"/>
    <w:rsid w:val="00EF16D5"/>
    <w:rsid w:val="00EF1D5B"/>
    <w:rsid w:val="00EF2680"/>
    <w:rsid w:val="00EF2F1A"/>
    <w:rsid w:val="00EF3516"/>
    <w:rsid w:val="00EF394D"/>
    <w:rsid w:val="00EF4AD3"/>
    <w:rsid w:val="00EF4FF7"/>
    <w:rsid w:val="00F0393F"/>
    <w:rsid w:val="00F05F7A"/>
    <w:rsid w:val="00F06501"/>
    <w:rsid w:val="00F068A3"/>
    <w:rsid w:val="00F11C36"/>
    <w:rsid w:val="00F11E53"/>
    <w:rsid w:val="00F1259A"/>
    <w:rsid w:val="00F12FCE"/>
    <w:rsid w:val="00F16281"/>
    <w:rsid w:val="00F174D3"/>
    <w:rsid w:val="00F21481"/>
    <w:rsid w:val="00F2248F"/>
    <w:rsid w:val="00F22B68"/>
    <w:rsid w:val="00F2357C"/>
    <w:rsid w:val="00F237A9"/>
    <w:rsid w:val="00F239BB"/>
    <w:rsid w:val="00F23F22"/>
    <w:rsid w:val="00F2439B"/>
    <w:rsid w:val="00F2625F"/>
    <w:rsid w:val="00F26C07"/>
    <w:rsid w:val="00F273B4"/>
    <w:rsid w:val="00F27E2A"/>
    <w:rsid w:val="00F30867"/>
    <w:rsid w:val="00F317CC"/>
    <w:rsid w:val="00F3282A"/>
    <w:rsid w:val="00F3797B"/>
    <w:rsid w:val="00F40833"/>
    <w:rsid w:val="00F40C4F"/>
    <w:rsid w:val="00F41719"/>
    <w:rsid w:val="00F41C06"/>
    <w:rsid w:val="00F43EEF"/>
    <w:rsid w:val="00F44DD2"/>
    <w:rsid w:val="00F4687E"/>
    <w:rsid w:val="00F518FA"/>
    <w:rsid w:val="00F53A8B"/>
    <w:rsid w:val="00F55328"/>
    <w:rsid w:val="00F5694A"/>
    <w:rsid w:val="00F57298"/>
    <w:rsid w:val="00F57684"/>
    <w:rsid w:val="00F60DF9"/>
    <w:rsid w:val="00F64B17"/>
    <w:rsid w:val="00F64B2A"/>
    <w:rsid w:val="00F66C41"/>
    <w:rsid w:val="00F71DE3"/>
    <w:rsid w:val="00F74C98"/>
    <w:rsid w:val="00F77002"/>
    <w:rsid w:val="00F807ED"/>
    <w:rsid w:val="00F8081E"/>
    <w:rsid w:val="00F80E0C"/>
    <w:rsid w:val="00F831DD"/>
    <w:rsid w:val="00F846C6"/>
    <w:rsid w:val="00F851F9"/>
    <w:rsid w:val="00F85853"/>
    <w:rsid w:val="00F87D7D"/>
    <w:rsid w:val="00F90D9E"/>
    <w:rsid w:val="00F91BD8"/>
    <w:rsid w:val="00F95367"/>
    <w:rsid w:val="00F96853"/>
    <w:rsid w:val="00FA2B18"/>
    <w:rsid w:val="00FA2CDE"/>
    <w:rsid w:val="00FA37C8"/>
    <w:rsid w:val="00FA6512"/>
    <w:rsid w:val="00FA728F"/>
    <w:rsid w:val="00FA7391"/>
    <w:rsid w:val="00FA77F4"/>
    <w:rsid w:val="00FB0315"/>
    <w:rsid w:val="00FB3FD5"/>
    <w:rsid w:val="00FB5271"/>
    <w:rsid w:val="00FB69CA"/>
    <w:rsid w:val="00FC1818"/>
    <w:rsid w:val="00FC1F22"/>
    <w:rsid w:val="00FC277B"/>
    <w:rsid w:val="00FC4E6A"/>
    <w:rsid w:val="00FC50C3"/>
    <w:rsid w:val="00FC616B"/>
    <w:rsid w:val="00FC6396"/>
    <w:rsid w:val="00FC71FE"/>
    <w:rsid w:val="00FC7217"/>
    <w:rsid w:val="00FD238B"/>
    <w:rsid w:val="00FD58CB"/>
    <w:rsid w:val="00FE0DCB"/>
    <w:rsid w:val="00FE1EB3"/>
    <w:rsid w:val="00FE3282"/>
    <w:rsid w:val="00FE363C"/>
    <w:rsid w:val="00FE4C5B"/>
    <w:rsid w:val="00FE4C6D"/>
    <w:rsid w:val="00FE619F"/>
    <w:rsid w:val="00FE6ABA"/>
    <w:rsid w:val="00FF0DAA"/>
    <w:rsid w:val="00FF1266"/>
    <w:rsid w:val="00FF18D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3537"/>
    <o:shapelayout v:ext="edit">
      <o:idmap v:ext="edit" data="1"/>
    </o:shapelayout>
  </w:shapeDefaults>
  <w:decimalSymbol w:val="."/>
  <w:listSeparator w:val=","/>
  <w14:docId w14:val="23DF9D00"/>
  <w15:docId w15:val="{182D5ADA-D3C2-4F7D-B098-75C5C168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A53"/>
    <w:pPr>
      <w:spacing w:after="200" w:line="276" w:lineRule="auto"/>
    </w:pPr>
  </w:style>
  <w:style w:type="paragraph" w:styleId="Heading1">
    <w:name w:val="heading 1"/>
    <w:basedOn w:val="Normal"/>
    <w:next w:val="Normal"/>
    <w:link w:val="Heading1Char"/>
    <w:uiPriority w:val="99"/>
    <w:qFormat/>
    <w:rsid w:val="00E679E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locked/>
    <w:rsid w:val="00572DB2"/>
    <w:pPr>
      <w:keepNext/>
      <w:spacing w:before="240" w:after="60"/>
      <w:outlineLvl w:val="1"/>
    </w:pPr>
    <w:rPr>
      <w:rFonts w:asciiTheme="majorHAnsi" w:eastAsiaTheme="majorEastAsia" w:hAnsiTheme="majorHAnsi" w:cstheme="majorBidi"/>
      <w:b/>
      <w:bCs/>
      <w:i/>
      <w:iCs/>
      <w:sz w:val="28"/>
      <w:szCs w:val="28"/>
    </w:rPr>
  </w:style>
  <w:style w:type="paragraph" w:styleId="Heading5">
    <w:name w:val="heading 5"/>
    <w:basedOn w:val="Normal"/>
    <w:next w:val="Normal"/>
    <w:link w:val="Heading5Char"/>
    <w:semiHidden/>
    <w:unhideWhenUsed/>
    <w:qFormat/>
    <w:locked/>
    <w:rsid w:val="003F0C9A"/>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679E2"/>
    <w:rPr>
      <w:rFonts w:ascii="Cambria" w:hAnsi="Cambria" w:cs="Times New Roman"/>
      <w:b/>
      <w:bCs/>
      <w:color w:val="365F91"/>
      <w:sz w:val="28"/>
      <w:szCs w:val="28"/>
    </w:rPr>
  </w:style>
  <w:style w:type="paragraph" w:styleId="ListParagraph">
    <w:name w:val="List Paragraph"/>
    <w:basedOn w:val="Normal"/>
    <w:uiPriority w:val="34"/>
    <w:qFormat/>
    <w:rsid w:val="00913ADC"/>
    <w:pPr>
      <w:ind w:left="720"/>
      <w:contextualSpacing/>
    </w:pPr>
  </w:style>
  <w:style w:type="paragraph" w:styleId="Header">
    <w:name w:val="header"/>
    <w:basedOn w:val="Normal"/>
    <w:link w:val="HeaderChar"/>
    <w:uiPriority w:val="99"/>
    <w:rsid w:val="00BC2BC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2BC1"/>
    <w:rPr>
      <w:rFonts w:cs="Times New Roman"/>
    </w:rPr>
  </w:style>
  <w:style w:type="paragraph" w:styleId="Footer">
    <w:name w:val="footer"/>
    <w:basedOn w:val="Normal"/>
    <w:link w:val="FooterChar"/>
    <w:uiPriority w:val="99"/>
    <w:rsid w:val="00BC2BC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2BC1"/>
    <w:rPr>
      <w:rFonts w:cs="Times New Roman"/>
    </w:rPr>
  </w:style>
  <w:style w:type="paragraph" w:styleId="BalloonText">
    <w:name w:val="Balloon Text"/>
    <w:basedOn w:val="Normal"/>
    <w:link w:val="BalloonTextChar"/>
    <w:uiPriority w:val="99"/>
    <w:semiHidden/>
    <w:rsid w:val="00BC2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C2BC1"/>
    <w:rPr>
      <w:rFonts w:ascii="Tahoma" w:hAnsi="Tahoma" w:cs="Tahoma"/>
      <w:sz w:val="16"/>
      <w:szCs w:val="16"/>
    </w:rPr>
  </w:style>
  <w:style w:type="paragraph" w:styleId="MessageHeader">
    <w:name w:val="Message Header"/>
    <w:basedOn w:val="Normal"/>
    <w:link w:val="MessageHeaderChar"/>
    <w:rsid w:val="0014298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sz w:val="24"/>
      <w:szCs w:val="24"/>
    </w:rPr>
  </w:style>
  <w:style w:type="character" w:customStyle="1" w:styleId="MessageHeaderChar">
    <w:name w:val="Message Header Char"/>
    <w:basedOn w:val="DefaultParagraphFont"/>
    <w:link w:val="MessageHeader"/>
    <w:locked/>
    <w:rsid w:val="00142982"/>
    <w:rPr>
      <w:rFonts w:ascii="Cambria" w:hAnsi="Cambria" w:cs="Times New Roman"/>
      <w:sz w:val="24"/>
      <w:szCs w:val="24"/>
      <w:shd w:val="pct20" w:color="auto" w:fill="auto"/>
    </w:rPr>
  </w:style>
  <w:style w:type="paragraph" w:styleId="Title">
    <w:name w:val="Title"/>
    <w:basedOn w:val="Normal"/>
    <w:link w:val="TitleChar"/>
    <w:uiPriority w:val="99"/>
    <w:qFormat/>
    <w:rsid w:val="009F6C5E"/>
    <w:pPr>
      <w:autoSpaceDE w:val="0"/>
      <w:autoSpaceDN w:val="0"/>
      <w:adjustRightInd w:val="0"/>
      <w:spacing w:after="0" w:line="240" w:lineRule="auto"/>
      <w:jc w:val="center"/>
    </w:pPr>
    <w:rPr>
      <w:rFonts w:ascii="Times New Roman" w:eastAsia="Times New Roman" w:hAnsi="Times New Roman"/>
      <w:b/>
      <w:bCs/>
      <w:sz w:val="28"/>
      <w:szCs w:val="24"/>
      <w:u w:val="single"/>
    </w:rPr>
  </w:style>
  <w:style w:type="character" w:customStyle="1" w:styleId="TitleChar">
    <w:name w:val="Title Char"/>
    <w:basedOn w:val="DefaultParagraphFont"/>
    <w:link w:val="Title"/>
    <w:uiPriority w:val="99"/>
    <w:locked/>
    <w:rsid w:val="009F6C5E"/>
    <w:rPr>
      <w:rFonts w:ascii="Times New Roman" w:hAnsi="Times New Roman" w:cs="Times New Roman"/>
      <w:b/>
      <w:bCs/>
      <w:sz w:val="24"/>
      <w:szCs w:val="24"/>
      <w:u w:val="single"/>
    </w:rPr>
  </w:style>
  <w:style w:type="paragraph" w:styleId="BodyText">
    <w:name w:val="Body Text"/>
    <w:basedOn w:val="Normal"/>
    <w:link w:val="BodyTextChar"/>
    <w:uiPriority w:val="99"/>
    <w:semiHidden/>
    <w:rsid w:val="009F6C5E"/>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uiPriority w:val="99"/>
    <w:semiHidden/>
    <w:locked/>
    <w:rsid w:val="009F6C5E"/>
    <w:rPr>
      <w:rFonts w:ascii="Times New Roman" w:hAnsi="Times New Roman" w:cs="Times New Roman"/>
      <w:sz w:val="20"/>
      <w:szCs w:val="20"/>
    </w:rPr>
  </w:style>
  <w:style w:type="character" w:styleId="Hyperlink">
    <w:name w:val="Hyperlink"/>
    <w:basedOn w:val="DefaultParagraphFont"/>
    <w:uiPriority w:val="99"/>
    <w:rsid w:val="00736ECE"/>
    <w:rPr>
      <w:rFonts w:cs="Times New Roman"/>
      <w:color w:val="0000FF"/>
      <w:u w:val="single"/>
    </w:rPr>
  </w:style>
  <w:style w:type="paragraph" w:customStyle="1" w:styleId="Default">
    <w:name w:val="Default"/>
    <w:rsid w:val="0013624A"/>
    <w:pPr>
      <w:autoSpaceDE w:val="0"/>
      <w:autoSpaceDN w:val="0"/>
      <w:adjustRightInd w:val="0"/>
    </w:pPr>
    <w:rPr>
      <w:rFonts w:cs="Calibri"/>
      <w:color w:val="000000"/>
      <w:sz w:val="24"/>
      <w:szCs w:val="24"/>
    </w:rPr>
  </w:style>
  <w:style w:type="paragraph" w:styleId="NoSpacing">
    <w:name w:val="No Spacing"/>
    <w:link w:val="NoSpacingChar"/>
    <w:uiPriority w:val="1"/>
    <w:qFormat/>
    <w:rsid w:val="00BE7433"/>
  </w:style>
  <w:style w:type="character" w:customStyle="1" w:styleId="Heading5Char">
    <w:name w:val="Heading 5 Char"/>
    <w:basedOn w:val="DefaultParagraphFont"/>
    <w:link w:val="Heading5"/>
    <w:semiHidden/>
    <w:rsid w:val="003F0C9A"/>
    <w:rPr>
      <w:rFonts w:asciiTheme="minorHAnsi" w:eastAsiaTheme="minorEastAsia" w:hAnsiTheme="minorHAnsi" w:cstheme="minorBidi"/>
      <w:b/>
      <w:bCs/>
      <w:i/>
      <w:iCs/>
      <w:sz w:val="26"/>
      <w:szCs w:val="26"/>
    </w:rPr>
  </w:style>
  <w:style w:type="table" w:styleId="TableGrid">
    <w:name w:val="Table Grid"/>
    <w:basedOn w:val="TableNormal"/>
    <w:uiPriority w:val="59"/>
    <w:locked/>
    <w:rsid w:val="00695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C42A01"/>
    <w:pPr>
      <w:spacing w:after="120" w:line="480" w:lineRule="auto"/>
    </w:pPr>
  </w:style>
  <w:style w:type="character" w:customStyle="1" w:styleId="BodyText2Char">
    <w:name w:val="Body Text 2 Char"/>
    <w:basedOn w:val="DefaultParagraphFont"/>
    <w:link w:val="BodyText2"/>
    <w:uiPriority w:val="99"/>
    <w:semiHidden/>
    <w:rsid w:val="00C42A01"/>
  </w:style>
  <w:style w:type="paragraph" w:styleId="BlockText">
    <w:name w:val="Block Text"/>
    <w:basedOn w:val="Normal"/>
    <w:rsid w:val="00C42A01"/>
    <w:pPr>
      <w:widowControl w:val="0"/>
      <w:tabs>
        <w:tab w:val="left" w:pos="0"/>
        <w:tab w:val="left" w:pos="56"/>
        <w:tab w:val="left" w:pos="776"/>
        <w:tab w:val="left" w:pos="1496"/>
        <w:tab w:val="left" w:pos="2216"/>
        <w:tab w:val="left" w:pos="2936"/>
        <w:tab w:val="left" w:pos="3656"/>
        <w:tab w:val="left" w:pos="4376"/>
        <w:tab w:val="left" w:pos="5096"/>
        <w:tab w:val="left" w:pos="5816"/>
        <w:tab w:val="left" w:pos="6392"/>
        <w:tab w:val="left" w:pos="6536"/>
        <w:tab w:val="left" w:pos="7256"/>
        <w:tab w:val="left" w:pos="7976"/>
        <w:tab w:val="left" w:pos="8696"/>
        <w:tab w:val="left" w:pos="9416"/>
        <w:tab w:val="left" w:pos="10136"/>
        <w:tab w:val="left" w:pos="10856"/>
      </w:tabs>
      <w:suppressAutoHyphens/>
      <w:autoSpaceDE w:val="0"/>
      <w:autoSpaceDN w:val="0"/>
      <w:adjustRightInd w:val="0"/>
      <w:spacing w:after="0" w:line="240" w:lineRule="atLeast"/>
      <w:ind w:left="776" w:right="201" w:hanging="776"/>
      <w:jc w:val="both"/>
    </w:pPr>
    <w:rPr>
      <w:rFonts w:ascii="CG Times" w:eastAsia="Times New Roman" w:hAnsi="CG Times"/>
      <w:spacing w:val="-3"/>
      <w:sz w:val="24"/>
      <w:szCs w:val="24"/>
    </w:rPr>
  </w:style>
  <w:style w:type="paragraph" w:styleId="BodyTextIndent">
    <w:name w:val="Body Text Indent"/>
    <w:basedOn w:val="Normal"/>
    <w:link w:val="BodyTextIndentChar"/>
    <w:rsid w:val="00C42A01"/>
    <w:pPr>
      <w:widowControl w:val="0"/>
      <w:autoSpaceDE w:val="0"/>
      <w:autoSpaceDN w:val="0"/>
      <w:adjustRightInd w:val="0"/>
      <w:spacing w:after="120" w:line="240" w:lineRule="auto"/>
      <w:ind w:left="360"/>
    </w:pPr>
    <w:rPr>
      <w:rFonts w:ascii="Courier" w:eastAsia="Times New Roman" w:hAnsi="Courier"/>
      <w:sz w:val="20"/>
      <w:szCs w:val="20"/>
    </w:rPr>
  </w:style>
  <w:style w:type="character" w:customStyle="1" w:styleId="BodyTextIndentChar">
    <w:name w:val="Body Text Indent Char"/>
    <w:basedOn w:val="DefaultParagraphFont"/>
    <w:link w:val="BodyTextIndent"/>
    <w:rsid w:val="00C42A01"/>
    <w:rPr>
      <w:rFonts w:ascii="Courier" w:eastAsia="Times New Roman" w:hAnsi="Courier"/>
      <w:sz w:val="20"/>
      <w:szCs w:val="20"/>
    </w:rPr>
  </w:style>
  <w:style w:type="character" w:customStyle="1" w:styleId="Heading2Char">
    <w:name w:val="Heading 2 Char"/>
    <w:basedOn w:val="DefaultParagraphFont"/>
    <w:link w:val="Heading2"/>
    <w:rsid w:val="00572DB2"/>
    <w:rPr>
      <w:rFonts w:asciiTheme="majorHAnsi" w:eastAsiaTheme="majorEastAsia" w:hAnsiTheme="majorHAnsi" w:cstheme="majorBidi"/>
      <w:b/>
      <w:bCs/>
      <w:i/>
      <w:iCs/>
      <w:sz w:val="28"/>
      <w:szCs w:val="28"/>
    </w:rPr>
  </w:style>
  <w:style w:type="paragraph" w:customStyle="1" w:styleId="DocumentLabel">
    <w:name w:val="Document Label"/>
    <w:next w:val="Normal"/>
    <w:rsid w:val="008162AD"/>
    <w:pPr>
      <w:spacing w:before="100" w:after="720" w:line="600" w:lineRule="exact"/>
      <w:ind w:left="840"/>
    </w:pPr>
    <w:rPr>
      <w:rFonts w:ascii="Times New Roman" w:eastAsia="Times New Roman" w:hAnsi="Times New Roman"/>
      <w:spacing w:val="-34"/>
      <w:sz w:val="60"/>
      <w:szCs w:val="20"/>
    </w:rPr>
  </w:style>
  <w:style w:type="paragraph" w:styleId="TOC8">
    <w:name w:val="toc 8"/>
    <w:basedOn w:val="Normal"/>
    <w:next w:val="Normal"/>
    <w:autoRedefine/>
    <w:locked/>
    <w:rsid w:val="006F2C23"/>
    <w:pPr>
      <w:widowControl w:val="0"/>
      <w:tabs>
        <w:tab w:val="right" w:pos="9360"/>
      </w:tabs>
      <w:suppressAutoHyphens/>
      <w:autoSpaceDE w:val="0"/>
      <w:autoSpaceDN w:val="0"/>
      <w:adjustRightInd w:val="0"/>
      <w:spacing w:after="0" w:line="240" w:lineRule="atLeast"/>
      <w:ind w:left="720" w:hanging="720"/>
    </w:pPr>
    <w:rPr>
      <w:rFonts w:ascii="Courier" w:eastAsia="Times New Roman" w:hAnsi="Courier"/>
      <w:sz w:val="24"/>
      <w:szCs w:val="24"/>
    </w:rPr>
  </w:style>
  <w:style w:type="table" w:customStyle="1" w:styleId="GridTable1Light-Accent51">
    <w:name w:val="Grid Table 1 Light - Accent 51"/>
    <w:basedOn w:val="TableNormal"/>
    <w:next w:val="GridTable1Light-Accent5"/>
    <w:uiPriority w:val="46"/>
    <w:rsid w:val="00926CDA"/>
    <w:rPr>
      <w:rFonts w:ascii="Times New Roman" w:eastAsia="Times New Roman" w:hAnsi="Times New Roman"/>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26CD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A31219"/>
    <w:pPr>
      <w:spacing w:before="100" w:beforeAutospacing="1" w:after="100" w:afterAutospacing="1" w:line="240" w:lineRule="auto"/>
    </w:pPr>
    <w:rPr>
      <w:rFonts w:ascii="Times New Roman" w:eastAsia="Times New Roman" w:hAnsi="Times New Roman"/>
      <w:sz w:val="24"/>
      <w:szCs w:val="24"/>
    </w:rPr>
  </w:style>
  <w:style w:type="table" w:customStyle="1" w:styleId="TableGrid1">
    <w:name w:val="Table Grid1"/>
    <w:basedOn w:val="TableNormal"/>
    <w:next w:val="TableGrid"/>
    <w:uiPriority w:val="39"/>
    <w:rsid w:val="00F2625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ssageHeaderLabel">
    <w:name w:val="Message Header Label"/>
    <w:uiPriority w:val="99"/>
    <w:rsid w:val="00F91BD8"/>
    <w:rPr>
      <w:rFonts w:ascii="Arial" w:hAnsi="Arial"/>
      <w:b/>
      <w:spacing w:val="-4"/>
      <w:sz w:val="18"/>
      <w:vertAlign w:val="baseline"/>
    </w:rPr>
  </w:style>
  <w:style w:type="character" w:styleId="Strong">
    <w:name w:val="Strong"/>
    <w:basedOn w:val="DefaultParagraphFont"/>
    <w:uiPriority w:val="22"/>
    <w:qFormat/>
    <w:locked/>
    <w:rsid w:val="00D243E9"/>
    <w:rPr>
      <w:b/>
      <w:bCs/>
    </w:rPr>
  </w:style>
  <w:style w:type="character" w:customStyle="1" w:styleId="markunderline100015051h0">
    <w:name w:val="mark_underline_1000150_51|h%0"/>
    <w:basedOn w:val="DefaultParagraphFont"/>
    <w:rsid w:val="00C45A53"/>
  </w:style>
  <w:style w:type="character" w:customStyle="1" w:styleId="markunderline100012416h0">
    <w:name w:val="mark_underline_1000124_16|h%0"/>
    <w:basedOn w:val="DefaultParagraphFont"/>
    <w:rsid w:val="00C45A53"/>
  </w:style>
  <w:style w:type="character" w:customStyle="1" w:styleId="markunderline100019871hu90">
    <w:name w:val="mark_underline_1000198_71|hu%90"/>
    <w:basedOn w:val="DefaultParagraphFont"/>
    <w:rsid w:val="00C45A53"/>
  </w:style>
  <w:style w:type="character" w:customStyle="1" w:styleId="markunderline100012617h0">
    <w:name w:val="mark_underline_1000126_17|h%0"/>
    <w:basedOn w:val="DefaultParagraphFont"/>
    <w:rsid w:val="00C45A53"/>
  </w:style>
  <w:style w:type="character" w:customStyle="1" w:styleId="markunderline100019871hu91">
    <w:name w:val="mark_underline_1000198_71|hu%91"/>
    <w:basedOn w:val="DefaultParagraphFont"/>
    <w:rsid w:val="00C45A53"/>
  </w:style>
  <w:style w:type="character" w:customStyle="1" w:styleId="markunderline100016257h0">
    <w:name w:val="mark_underline_1000162_57|h%0"/>
    <w:basedOn w:val="DefaultParagraphFont"/>
    <w:rsid w:val="00C45A53"/>
  </w:style>
  <w:style w:type="character" w:customStyle="1" w:styleId="markunderline100024074h0">
    <w:name w:val="mark_underline_1000240_74|h%0"/>
    <w:basedOn w:val="DefaultParagraphFont"/>
    <w:rsid w:val="00C45A53"/>
  </w:style>
  <w:style w:type="character" w:customStyle="1" w:styleId="markunderline100019871hu92">
    <w:name w:val="mark_underline_1000198_71|hu%92"/>
    <w:basedOn w:val="DefaultParagraphFont"/>
    <w:rsid w:val="00C45A53"/>
  </w:style>
  <w:style w:type="character" w:customStyle="1" w:styleId="markunderline100016458h0">
    <w:name w:val="mark_underline_1000164_58|h%0"/>
    <w:basedOn w:val="DefaultParagraphFont"/>
    <w:rsid w:val="00C45A53"/>
  </w:style>
  <w:style w:type="character" w:customStyle="1" w:styleId="markunderline100019871hu93">
    <w:name w:val="mark_underline_1000198_71|hu%93"/>
    <w:basedOn w:val="DefaultParagraphFont"/>
    <w:rsid w:val="00C45A53"/>
  </w:style>
  <w:style w:type="character" w:customStyle="1" w:styleId="markunderline100013239h0">
    <w:name w:val="mark_underline_1000132_39|h%0"/>
    <w:basedOn w:val="DefaultParagraphFont"/>
    <w:rsid w:val="00C45A53"/>
  </w:style>
  <w:style w:type="character" w:customStyle="1" w:styleId="markunderline100019871hu94">
    <w:name w:val="mark_underline_1000198_71|hu%94"/>
    <w:basedOn w:val="DefaultParagraphFont"/>
    <w:rsid w:val="00C45A53"/>
  </w:style>
  <w:style w:type="character" w:customStyle="1" w:styleId="markunderline100010811h0">
    <w:name w:val="mark_underline_1000108_11|h%0"/>
    <w:basedOn w:val="DefaultParagraphFont"/>
    <w:rsid w:val="00C45A53"/>
  </w:style>
  <w:style w:type="character" w:customStyle="1" w:styleId="markunderline100016056h0">
    <w:name w:val="mark_underline_1000160_56|h%0"/>
    <w:basedOn w:val="DefaultParagraphFont"/>
    <w:rsid w:val="00C45A53"/>
  </w:style>
  <w:style w:type="character" w:customStyle="1" w:styleId="markunderline100015654h0">
    <w:name w:val="mark_underline_1000156_54|h%0"/>
    <w:basedOn w:val="DefaultParagraphFont"/>
    <w:rsid w:val="00C45A53"/>
  </w:style>
  <w:style w:type="character" w:customStyle="1" w:styleId="markunderline100019871hu95">
    <w:name w:val="mark_underline_1000198_71|hu%95"/>
    <w:basedOn w:val="DefaultParagraphFont"/>
    <w:rsid w:val="00C45A53"/>
  </w:style>
  <w:style w:type="character" w:customStyle="1" w:styleId="markunderline100017662h0">
    <w:name w:val="mark_underline_1000176_62|h%0"/>
    <w:basedOn w:val="DefaultParagraphFont"/>
    <w:rsid w:val="00C45A53"/>
  </w:style>
  <w:style w:type="character" w:customStyle="1" w:styleId="markunderline100017863h0">
    <w:name w:val="mark_underline_1000178_63|h%0"/>
    <w:basedOn w:val="DefaultParagraphFont"/>
    <w:rsid w:val="00C45A53"/>
  </w:style>
  <w:style w:type="character" w:customStyle="1" w:styleId="markunderline100018066h0">
    <w:name w:val="mark_underline_1000180_66|h%0"/>
    <w:basedOn w:val="DefaultParagraphFont"/>
    <w:rsid w:val="00C45A53"/>
  </w:style>
  <w:style w:type="character" w:customStyle="1" w:styleId="markunderline100019871hu96">
    <w:name w:val="mark_underline_1000198_71|hu%96"/>
    <w:basedOn w:val="DefaultParagraphFont"/>
    <w:rsid w:val="00C45A53"/>
  </w:style>
  <w:style w:type="character" w:customStyle="1" w:styleId="markunderline100013846hu0">
    <w:name w:val="mark_underline_1000138_46|hu%0"/>
    <w:basedOn w:val="DefaultParagraphFont"/>
    <w:rsid w:val="00C45A53"/>
  </w:style>
  <w:style w:type="character" w:customStyle="1" w:styleId="markunderline100013644h0">
    <w:name w:val="mark_underline_1000136_44|h%0"/>
    <w:basedOn w:val="DefaultParagraphFont"/>
    <w:rsid w:val="00C45A53"/>
  </w:style>
  <w:style w:type="character" w:customStyle="1" w:styleId="markunderline100019871hu97">
    <w:name w:val="mark_underline_1000198_71|hu%97"/>
    <w:basedOn w:val="DefaultParagraphFont"/>
    <w:rsid w:val="00C45A53"/>
  </w:style>
  <w:style w:type="character" w:customStyle="1" w:styleId="markunderline100015453h0">
    <w:name w:val="mark_underline_1000154_53|h%0"/>
    <w:basedOn w:val="DefaultParagraphFont"/>
    <w:rsid w:val="00C45A53"/>
  </w:style>
  <w:style w:type="character" w:customStyle="1" w:styleId="markunderline100019871hu98">
    <w:name w:val="mark_underline_1000198_71|hu%98"/>
    <w:basedOn w:val="DefaultParagraphFont"/>
    <w:rsid w:val="00C45A53"/>
  </w:style>
  <w:style w:type="character" w:customStyle="1" w:styleId="markunderline1000465103h0">
    <w:name w:val="mark_underline_1000465_103|h%0"/>
    <w:basedOn w:val="DefaultParagraphFont"/>
    <w:rsid w:val="00C45A53"/>
  </w:style>
  <w:style w:type="character" w:customStyle="1" w:styleId="markunderline100037588h0">
    <w:name w:val="mark_underline_1000375_88|h%0"/>
    <w:basedOn w:val="DefaultParagraphFont"/>
    <w:rsid w:val="00C45A53"/>
  </w:style>
  <w:style w:type="character" w:customStyle="1" w:styleId="markunderline100014450hu0">
    <w:name w:val="mark_underline_1000144_50|hu%0"/>
    <w:basedOn w:val="DefaultParagraphFont"/>
    <w:rsid w:val="00C45A53"/>
  </w:style>
  <w:style w:type="character" w:customStyle="1" w:styleId="markunderline10000929h0">
    <w:name w:val="mark_underline_1000092_9|h%0"/>
    <w:basedOn w:val="DefaultParagraphFont"/>
    <w:rsid w:val="00C45A53"/>
  </w:style>
  <w:style w:type="character" w:customStyle="1" w:styleId="markunderline100009410h0">
    <w:name w:val="mark_underline_1000094_10|h%0"/>
    <w:basedOn w:val="DefaultParagraphFont"/>
    <w:rsid w:val="00C45A53"/>
  </w:style>
  <w:style w:type="character" w:customStyle="1" w:styleId="markunderline1000458102h0">
    <w:name w:val="mark_underline_1000458_102|h%0"/>
    <w:basedOn w:val="DefaultParagraphFont"/>
    <w:rsid w:val="00C45A53"/>
  </w:style>
  <w:style w:type="character" w:customStyle="1" w:styleId="NoSpacingChar">
    <w:name w:val="No Spacing Char"/>
    <w:link w:val="NoSpacing"/>
    <w:uiPriority w:val="99"/>
    <w:locked/>
    <w:rsid w:val="00C45A53"/>
  </w:style>
  <w:style w:type="paragraph" w:customStyle="1" w:styleId="MacPacTrailer">
    <w:name w:val="MacPac Trailer"/>
    <w:rsid w:val="008D2290"/>
    <w:pPr>
      <w:widowControl w:val="0"/>
      <w:spacing w:line="200" w:lineRule="exact"/>
    </w:pPr>
    <w:rPr>
      <w:rFonts w:ascii="Times New Roman" w:eastAsia="Times New Roman" w:hAnsi="Times New Roman"/>
      <w:sz w:val="16"/>
    </w:rPr>
  </w:style>
  <w:style w:type="character" w:customStyle="1" w:styleId="Paragraph2">
    <w:name w:val="Paragraph 2"/>
    <w:rsid w:val="008D2290"/>
  </w:style>
  <w:style w:type="paragraph" w:styleId="Caption">
    <w:name w:val="caption"/>
    <w:basedOn w:val="Normal"/>
    <w:next w:val="Normal"/>
    <w:uiPriority w:val="35"/>
    <w:unhideWhenUsed/>
    <w:qFormat/>
    <w:locked/>
    <w:rsid w:val="007D0C0E"/>
    <w:pPr>
      <w:spacing w:line="240" w:lineRule="auto"/>
    </w:pPr>
    <w:rPr>
      <w:rFonts w:asciiTheme="minorHAnsi" w:eastAsiaTheme="minorHAnsi" w:hAnsiTheme="minorHAnsi" w:cstheme="minorBidi"/>
      <w:i/>
      <w:iCs/>
      <w:color w:val="1F497D" w:themeColor="text2"/>
      <w:sz w:val="18"/>
      <w:szCs w:val="18"/>
    </w:rPr>
  </w:style>
  <w:style w:type="character" w:customStyle="1" w:styleId="groupwisereplyheader1">
    <w:name w:val="groupwisereplyheader1"/>
    <w:basedOn w:val="DefaultParagraphFont"/>
    <w:rsid w:val="002357DA"/>
    <w:rPr>
      <w:color w:val="505354"/>
      <w:sz w:val="18"/>
      <w:szCs w:val="18"/>
      <w:shd w:val="clear" w:color="auto" w:fill="F6F6F6"/>
    </w:rPr>
  </w:style>
  <w:style w:type="table" w:customStyle="1" w:styleId="TableGrid2">
    <w:name w:val="Table Grid2"/>
    <w:basedOn w:val="TableNormal"/>
    <w:next w:val="TableGrid"/>
    <w:uiPriority w:val="39"/>
    <w:rsid w:val="00706D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underline100015855hu0">
    <w:name w:val="mark_underline_1000158_55|hu%0"/>
    <w:basedOn w:val="DefaultParagraphFont"/>
    <w:rsid w:val="00B66E41"/>
  </w:style>
  <w:style w:type="character" w:customStyle="1" w:styleId="markunderline100015855hu2">
    <w:name w:val="mark_underline_1000158_55|hu%2"/>
    <w:basedOn w:val="DefaultParagraphFont"/>
    <w:rsid w:val="00B66E41"/>
  </w:style>
  <w:style w:type="character" w:customStyle="1" w:styleId="markunderline100019871hu99">
    <w:name w:val="mark_underline_1000198_71|hu%99"/>
    <w:basedOn w:val="DefaultParagraphFont"/>
    <w:rsid w:val="00B66E41"/>
  </w:style>
  <w:style w:type="table" w:customStyle="1" w:styleId="TableGrid3">
    <w:name w:val="Table Grid3"/>
    <w:basedOn w:val="TableNormal"/>
    <w:next w:val="TableGrid"/>
    <w:rsid w:val="001153C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56FB5"/>
    <w:pPr>
      <w:numPr>
        <w:numId w:val="26"/>
      </w:numPr>
      <w:contextualSpacing/>
    </w:pPr>
  </w:style>
  <w:style w:type="numbering" w:customStyle="1" w:styleId="NoList1">
    <w:name w:val="No List1"/>
    <w:next w:val="NoList"/>
    <w:uiPriority w:val="99"/>
    <w:semiHidden/>
    <w:unhideWhenUsed/>
    <w:rsid w:val="00240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867">
      <w:bodyDiv w:val="1"/>
      <w:marLeft w:val="0"/>
      <w:marRight w:val="0"/>
      <w:marTop w:val="0"/>
      <w:marBottom w:val="0"/>
      <w:divBdr>
        <w:top w:val="none" w:sz="0" w:space="0" w:color="auto"/>
        <w:left w:val="none" w:sz="0" w:space="0" w:color="auto"/>
        <w:bottom w:val="none" w:sz="0" w:space="0" w:color="auto"/>
        <w:right w:val="none" w:sz="0" w:space="0" w:color="auto"/>
      </w:divBdr>
    </w:div>
    <w:div w:id="92432712">
      <w:bodyDiv w:val="1"/>
      <w:marLeft w:val="0"/>
      <w:marRight w:val="0"/>
      <w:marTop w:val="0"/>
      <w:marBottom w:val="0"/>
      <w:divBdr>
        <w:top w:val="none" w:sz="0" w:space="0" w:color="auto"/>
        <w:left w:val="none" w:sz="0" w:space="0" w:color="auto"/>
        <w:bottom w:val="none" w:sz="0" w:space="0" w:color="auto"/>
        <w:right w:val="none" w:sz="0" w:space="0" w:color="auto"/>
      </w:divBdr>
    </w:div>
    <w:div w:id="352347411">
      <w:bodyDiv w:val="1"/>
      <w:marLeft w:val="0"/>
      <w:marRight w:val="0"/>
      <w:marTop w:val="0"/>
      <w:marBottom w:val="0"/>
      <w:divBdr>
        <w:top w:val="none" w:sz="0" w:space="0" w:color="auto"/>
        <w:left w:val="none" w:sz="0" w:space="0" w:color="auto"/>
        <w:bottom w:val="none" w:sz="0" w:space="0" w:color="auto"/>
        <w:right w:val="none" w:sz="0" w:space="0" w:color="auto"/>
      </w:divBdr>
    </w:div>
    <w:div w:id="539823550">
      <w:bodyDiv w:val="1"/>
      <w:marLeft w:val="0"/>
      <w:marRight w:val="0"/>
      <w:marTop w:val="0"/>
      <w:marBottom w:val="0"/>
      <w:divBdr>
        <w:top w:val="none" w:sz="0" w:space="0" w:color="auto"/>
        <w:left w:val="none" w:sz="0" w:space="0" w:color="auto"/>
        <w:bottom w:val="none" w:sz="0" w:space="0" w:color="auto"/>
        <w:right w:val="none" w:sz="0" w:space="0" w:color="auto"/>
      </w:divBdr>
    </w:div>
    <w:div w:id="625235293">
      <w:bodyDiv w:val="1"/>
      <w:marLeft w:val="0"/>
      <w:marRight w:val="0"/>
      <w:marTop w:val="0"/>
      <w:marBottom w:val="0"/>
      <w:divBdr>
        <w:top w:val="none" w:sz="0" w:space="0" w:color="auto"/>
        <w:left w:val="none" w:sz="0" w:space="0" w:color="auto"/>
        <w:bottom w:val="none" w:sz="0" w:space="0" w:color="auto"/>
        <w:right w:val="none" w:sz="0" w:space="0" w:color="auto"/>
      </w:divBdr>
    </w:div>
    <w:div w:id="709380576">
      <w:bodyDiv w:val="1"/>
      <w:marLeft w:val="0"/>
      <w:marRight w:val="0"/>
      <w:marTop w:val="0"/>
      <w:marBottom w:val="0"/>
      <w:divBdr>
        <w:top w:val="none" w:sz="0" w:space="0" w:color="auto"/>
        <w:left w:val="none" w:sz="0" w:space="0" w:color="auto"/>
        <w:bottom w:val="none" w:sz="0" w:space="0" w:color="auto"/>
        <w:right w:val="none" w:sz="0" w:space="0" w:color="auto"/>
      </w:divBdr>
    </w:div>
    <w:div w:id="731269886">
      <w:bodyDiv w:val="1"/>
      <w:marLeft w:val="0"/>
      <w:marRight w:val="0"/>
      <w:marTop w:val="0"/>
      <w:marBottom w:val="0"/>
      <w:divBdr>
        <w:top w:val="none" w:sz="0" w:space="0" w:color="auto"/>
        <w:left w:val="none" w:sz="0" w:space="0" w:color="auto"/>
        <w:bottom w:val="none" w:sz="0" w:space="0" w:color="auto"/>
        <w:right w:val="none" w:sz="0" w:space="0" w:color="auto"/>
      </w:divBdr>
    </w:div>
    <w:div w:id="781343995">
      <w:bodyDiv w:val="1"/>
      <w:marLeft w:val="0"/>
      <w:marRight w:val="0"/>
      <w:marTop w:val="0"/>
      <w:marBottom w:val="0"/>
      <w:divBdr>
        <w:top w:val="none" w:sz="0" w:space="0" w:color="auto"/>
        <w:left w:val="none" w:sz="0" w:space="0" w:color="auto"/>
        <w:bottom w:val="none" w:sz="0" w:space="0" w:color="auto"/>
        <w:right w:val="none" w:sz="0" w:space="0" w:color="auto"/>
      </w:divBdr>
    </w:div>
    <w:div w:id="838740401">
      <w:bodyDiv w:val="1"/>
      <w:marLeft w:val="0"/>
      <w:marRight w:val="0"/>
      <w:marTop w:val="0"/>
      <w:marBottom w:val="0"/>
      <w:divBdr>
        <w:top w:val="none" w:sz="0" w:space="0" w:color="auto"/>
        <w:left w:val="none" w:sz="0" w:space="0" w:color="auto"/>
        <w:bottom w:val="none" w:sz="0" w:space="0" w:color="auto"/>
        <w:right w:val="none" w:sz="0" w:space="0" w:color="auto"/>
      </w:divBdr>
    </w:div>
    <w:div w:id="1319000888">
      <w:bodyDiv w:val="1"/>
      <w:marLeft w:val="0"/>
      <w:marRight w:val="0"/>
      <w:marTop w:val="0"/>
      <w:marBottom w:val="0"/>
      <w:divBdr>
        <w:top w:val="none" w:sz="0" w:space="0" w:color="auto"/>
        <w:left w:val="none" w:sz="0" w:space="0" w:color="auto"/>
        <w:bottom w:val="none" w:sz="0" w:space="0" w:color="auto"/>
        <w:right w:val="none" w:sz="0" w:space="0" w:color="auto"/>
      </w:divBdr>
    </w:div>
    <w:div w:id="1343429752">
      <w:marLeft w:val="0"/>
      <w:marRight w:val="0"/>
      <w:marTop w:val="0"/>
      <w:marBottom w:val="0"/>
      <w:divBdr>
        <w:top w:val="none" w:sz="0" w:space="0" w:color="auto"/>
        <w:left w:val="none" w:sz="0" w:space="0" w:color="auto"/>
        <w:bottom w:val="none" w:sz="0" w:space="0" w:color="auto"/>
        <w:right w:val="none" w:sz="0" w:space="0" w:color="auto"/>
      </w:divBdr>
      <w:divsChild>
        <w:div w:id="1343429756">
          <w:marLeft w:val="0"/>
          <w:marRight w:val="0"/>
          <w:marTop w:val="0"/>
          <w:marBottom w:val="0"/>
          <w:divBdr>
            <w:top w:val="none" w:sz="0" w:space="0" w:color="auto"/>
            <w:left w:val="none" w:sz="0" w:space="0" w:color="auto"/>
            <w:bottom w:val="none" w:sz="0" w:space="0" w:color="auto"/>
            <w:right w:val="none" w:sz="0" w:space="0" w:color="auto"/>
          </w:divBdr>
          <w:divsChild>
            <w:div w:id="1343429753">
              <w:marLeft w:val="0"/>
              <w:marRight w:val="0"/>
              <w:marTop w:val="0"/>
              <w:marBottom w:val="0"/>
              <w:divBdr>
                <w:top w:val="none" w:sz="0" w:space="0" w:color="auto"/>
                <w:left w:val="none" w:sz="0" w:space="0" w:color="auto"/>
                <w:bottom w:val="none" w:sz="0" w:space="0" w:color="auto"/>
                <w:right w:val="none" w:sz="0" w:space="0" w:color="auto"/>
              </w:divBdr>
            </w:div>
            <w:div w:id="1343429754">
              <w:marLeft w:val="0"/>
              <w:marRight w:val="0"/>
              <w:marTop w:val="0"/>
              <w:marBottom w:val="0"/>
              <w:divBdr>
                <w:top w:val="none" w:sz="0" w:space="0" w:color="auto"/>
                <w:left w:val="none" w:sz="0" w:space="0" w:color="auto"/>
                <w:bottom w:val="none" w:sz="0" w:space="0" w:color="auto"/>
                <w:right w:val="none" w:sz="0" w:space="0" w:color="auto"/>
              </w:divBdr>
            </w:div>
            <w:div w:id="134342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00103">
      <w:bodyDiv w:val="1"/>
      <w:marLeft w:val="0"/>
      <w:marRight w:val="0"/>
      <w:marTop w:val="0"/>
      <w:marBottom w:val="0"/>
      <w:divBdr>
        <w:top w:val="none" w:sz="0" w:space="0" w:color="auto"/>
        <w:left w:val="none" w:sz="0" w:space="0" w:color="auto"/>
        <w:bottom w:val="none" w:sz="0" w:space="0" w:color="auto"/>
        <w:right w:val="none" w:sz="0" w:space="0" w:color="auto"/>
      </w:divBdr>
    </w:div>
    <w:div w:id="1631015949">
      <w:bodyDiv w:val="1"/>
      <w:marLeft w:val="0"/>
      <w:marRight w:val="0"/>
      <w:marTop w:val="0"/>
      <w:marBottom w:val="0"/>
      <w:divBdr>
        <w:top w:val="none" w:sz="0" w:space="0" w:color="auto"/>
        <w:left w:val="none" w:sz="0" w:space="0" w:color="auto"/>
        <w:bottom w:val="none" w:sz="0" w:space="0" w:color="auto"/>
        <w:right w:val="none" w:sz="0" w:space="0" w:color="auto"/>
      </w:divBdr>
    </w:div>
    <w:div w:id="1674524994">
      <w:bodyDiv w:val="1"/>
      <w:marLeft w:val="0"/>
      <w:marRight w:val="0"/>
      <w:marTop w:val="0"/>
      <w:marBottom w:val="0"/>
      <w:divBdr>
        <w:top w:val="none" w:sz="0" w:space="0" w:color="auto"/>
        <w:left w:val="none" w:sz="0" w:space="0" w:color="auto"/>
        <w:bottom w:val="none" w:sz="0" w:space="0" w:color="auto"/>
        <w:right w:val="none" w:sz="0" w:space="0" w:color="auto"/>
      </w:divBdr>
    </w:div>
    <w:div w:id="1729183247">
      <w:bodyDiv w:val="1"/>
      <w:marLeft w:val="0"/>
      <w:marRight w:val="0"/>
      <w:marTop w:val="0"/>
      <w:marBottom w:val="0"/>
      <w:divBdr>
        <w:top w:val="none" w:sz="0" w:space="0" w:color="auto"/>
        <w:left w:val="none" w:sz="0" w:space="0" w:color="auto"/>
        <w:bottom w:val="none" w:sz="0" w:space="0" w:color="auto"/>
        <w:right w:val="none" w:sz="0" w:space="0" w:color="auto"/>
      </w:divBdr>
    </w:div>
    <w:div w:id="1810004164">
      <w:bodyDiv w:val="1"/>
      <w:marLeft w:val="0"/>
      <w:marRight w:val="0"/>
      <w:marTop w:val="0"/>
      <w:marBottom w:val="0"/>
      <w:divBdr>
        <w:top w:val="none" w:sz="0" w:space="0" w:color="auto"/>
        <w:left w:val="none" w:sz="0" w:space="0" w:color="auto"/>
        <w:bottom w:val="none" w:sz="0" w:space="0" w:color="auto"/>
        <w:right w:val="none" w:sz="0" w:space="0" w:color="auto"/>
      </w:divBdr>
    </w:div>
    <w:div w:id="1915313394">
      <w:bodyDiv w:val="1"/>
      <w:marLeft w:val="0"/>
      <w:marRight w:val="0"/>
      <w:marTop w:val="0"/>
      <w:marBottom w:val="0"/>
      <w:divBdr>
        <w:top w:val="none" w:sz="0" w:space="0" w:color="auto"/>
        <w:left w:val="none" w:sz="0" w:space="0" w:color="auto"/>
        <w:bottom w:val="none" w:sz="0" w:space="0" w:color="auto"/>
        <w:right w:val="none" w:sz="0" w:space="0" w:color="auto"/>
      </w:divBdr>
    </w:div>
    <w:div w:id="199933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CC3D6-3DB9-4F75-9945-3EC33A2F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9</Pages>
  <Words>6027</Words>
  <Characters>33615</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Board of Commissioners                                  County of Marquette                                  October 7, 2014 Minutes are Subject to Correction and Approval</vt:lpstr>
    </vt:vector>
  </TitlesOfParts>
  <Company>Hewlett-Packard Company</Company>
  <LinksUpToDate>false</LinksUpToDate>
  <CharactersWithSpaces>39563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County of Marquette                                  October 7, 2014 Minutes are Subject to Correction and Approval</dc:title>
  <dc:subject/>
  <dc:creator>PDishnow</dc:creator>
  <cp:keywords/>
  <dc:description/>
  <cp:lastModifiedBy>Cory B. Grigg</cp:lastModifiedBy>
  <cp:revision>6</cp:revision>
  <cp:lastPrinted>2026-09-28T13:23:00Z</cp:lastPrinted>
  <dcterms:created xsi:type="dcterms:W3CDTF">2026-09-21T18:24:00Z</dcterms:created>
  <dcterms:modified xsi:type="dcterms:W3CDTF">2026-09-28T13:23:00Z</dcterms:modified>
</cp:coreProperties>
</file>